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440"/>
      </w:pPr>
      <w:r>
        <w:rPr>
          <w:rFonts w:ascii="Arial" w:cs="Arial" w:eastAsia="Arial" w:hAnsi="Arial"/>
          <w:color w:val="333333"/>
          <w:sz w:val="22"/>
          <w:szCs w:val="22"/>
        </w:rPr>
        <w:t xml:space="preserve"/>
      </w:r>
    </w:p>
    <w:p>
      <w:pPr>
        <w:spacing w:after="160"/>
        <w:jc w:val="center"/>
      </w:pPr>
      <w:r>
        <w:rPr>
          <w:rFonts w:ascii="Arial" w:cs="Arial" w:eastAsia="Arial" w:hAnsi="Arial"/>
          <w:b/>
          <w:bCs/>
          <w:color w:val="1a6b3c"/>
          <w:sz w:val="64"/>
          <w:szCs w:val="64"/>
        </w:rPr>
        <w:t xml:space="preserve">RPAForce</w:t>
      </w:r>
    </w:p>
    <w:p>
      <w:pPr>
        <w:pBdr>
          <w:bottom w:val="single" w:color="12CA5B" w:sz="12" w:space="0"/>
        </w:pBdr>
        <w:spacing w:after="200"/>
      </w:pPr>
      <w:r>
        <w:rPr>
          <w:rFonts w:ascii="Arial" w:cs="Arial" w:eastAsia="Arial" w:hAnsi="Arial"/>
          <w:color w:val="333333"/>
          <w:sz w:val="22"/>
          <w:szCs w:val="22"/>
        </w:rPr>
        <w:t xml:space="preserve"/>
      </w:r>
    </w:p>
    <w:p>
      <w:pPr>
        <w:spacing w:after="160"/>
        <w:jc w:val="center"/>
      </w:pPr>
      <w:r>
        <w:rPr>
          <w:rFonts w:ascii="Arial" w:cs="Arial" w:eastAsia="Arial" w:hAnsi="Arial"/>
          <w:b/>
          <w:bCs/>
          <w:color w:val="333333"/>
          <w:sz w:val="40"/>
          <w:szCs w:val="40"/>
        </w:rPr>
        <w:t xml:space="preserve">RPAForce CRM Desktop</w:t>
      </w:r>
    </w:p>
    <w:p>
      <w:pPr>
        <w:spacing w:after="120"/>
        <w:jc w:val="center"/>
      </w:pPr>
      <w:r>
        <w:rPr>
          <w:rFonts w:ascii="Arial" w:cs="Arial" w:eastAsia="Arial" w:hAnsi="Arial"/>
          <w:color w:val="555555"/>
          <w:sz w:val="26"/>
          <w:szCs w:val="26"/>
        </w:rPr>
        <w:t xml:space="preserve">Internal Team Manual</w:t>
      </w:r>
    </w:p>
    <w:p>
      <w:pPr>
        <w:spacing w:after="1440"/>
        <w:jc w:val="center"/>
      </w:pPr>
      <w:r>
        <w:rPr>
          <w:rFonts w:ascii="Arial" w:cs="Arial" w:eastAsia="Arial" w:hAnsi="Arial"/>
          <w:i/>
          <w:iCs/>
          <w:color w:val="888888"/>
          <w:sz w:val="22"/>
          <w:szCs w:val="22"/>
        </w:rPr>
        <w:t xml:space="preserve"/>
      </w:r>
    </w:p>
    <w:p>
      <w:pPr>
        <w:spacing w:after="0"/>
        <w:jc w:val="center"/>
      </w:pPr>
      <w:r>
        <w:rPr>
          <w:rFonts w:ascii="Arial" w:cs="Arial" w:eastAsia="Arial" w:hAnsi="Arial"/>
          <w:i/>
          <w:iCs/>
          <w:color w:val="888888"/>
          <w:sz w:val="20"/>
          <w:szCs w:val="20"/>
        </w:rPr>
        <w:t xml:space="preserve">Version 2.3 - April 2026 — March 2026</w:t>
      </w:r>
    </w:p>
    <w:p>
      <w:r>
        <w:br w:type="page"/>
      </w:r>
    </w:p>
    <w:p>
      <w:pPr>
        <w:pStyle w:val="Heading1"/>
        <w:pBdr>
          <w:bottom w:val="single" w:color="12CA5B" w:sz="6" w:space="4"/>
        </w:pBdr>
        <w:spacing w:before="360" w:after="160"/>
      </w:pPr>
      <w:r>
        <w:rPr>
          <w:rFonts w:ascii="Arial" w:cs="Arial" w:eastAsia="Arial" w:hAnsi="Arial"/>
          <w:b/>
          <w:bCs/>
          <w:color w:val="1a6b3c"/>
          <w:sz w:val="34"/>
          <w:szCs w:val="34"/>
        </w:rPr>
        <w:t xml:space="preserve">Introduction</w:t>
      </w:r>
    </w:p>
    <w:p>
      <w:pPr>
        <w:spacing w:after="120"/>
      </w:pPr>
      <w:r>
        <w:rPr>
          <w:rFonts w:ascii="Arial" w:cs="Arial" w:eastAsia="Arial" w:hAnsi="Arial"/>
          <w:color w:val="333333"/>
          <w:sz w:val="22"/>
          <w:szCs w:val="22"/>
        </w:rPr>
        <w:t xml:space="preserve">CRM Desktop is the central tool for the RPAForce sales team. Manage the full pipeline from here: from the first contact with a prospect to contract close. Everything in a single HTML file you open in your browser.</w:t>
      </w:r>
    </w:p>
    <w:p>
      <w:pPr>
        <w:spacing w:after="80"/>
      </w:pPr>
      <w:r>
        <w:rPr>
          <w:rFonts w:ascii="Arial" w:cs="Arial" w:eastAsia="Arial" w:hAnsi="Arial"/>
          <w:color w:val="333333"/>
          <w:sz w:val="22"/>
          <w:szCs w:val="22"/>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CCCCCC" w:sz="1"/>
              <w:left w:val="single" w:color="CCCCCC" w:sz="1"/>
              <w:bottom w:val="single" w:color="CCCCCC" w:sz="1"/>
              <w:right w:val="single" w:color="CCCCCC" w:sz="1"/>
            </w:tcBorders>
            <w:shd w:fill="1a6b3c" w:val="clear"/>
            <w:tcMar>
              <w:top w:type="dxa" w:w="80"/>
              <w:left w:type="dxa" w:w="160"/>
              <w:bottom w:type="dxa" w:w="80"/>
              <w:right w:type="dxa" w:w="160"/>
            </w:tcMar>
          </w:tcPr>
          <w:p>
            <w:pPr>
              <w:spacing w:after="0"/>
            </w:pPr>
            <w:r>
              <w:rPr>
                <w:rFonts w:ascii="Arial" w:cs="Arial" w:eastAsia="Arial" w:hAnsi="Arial"/>
                <w:b/>
                <w:bCs/>
                <w:color w:val="FFFFFF"/>
                <w:sz w:val="20"/>
                <w:szCs w:val="20"/>
              </w:rPr>
              <w:t xml:space="preserve">🚀 How to open it</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Open the RPAForce_CRM_Desktop.html file in Chrome or Edge.</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The system automatically connects to the backend.</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If you see "Connection error", check your internet connection.</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Access is via OTP — enter your email and you'll receive a 6-digit code.</w:t>
            </w:r>
          </w:p>
        </w:tc>
      </w:tr>
    </w:tbl>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 xml:space="preserve">Access and Session</w:t>
      </w:r>
    </w:p>
    <w:p>
      <w:pPr>
        <w:spacing w:after="120"/>
      </w:pPr>
      <w:r>
        <w:rPr>
          <w:rFonts w:ascii="Arial" w:cs="Arial" w:eastAsia="Arial" w:hAnsi="Arial"/>
          <w:color w:val="333333"/>
          <w:sz w:val="22"/>
          <w:szCs w:val="22"/>
        </w:rPr>
        <w:t xml:space="preserve">CRM Desktop uses OTP (One-Time Password) authentication. There is no fixed password.</w:t>
      </w:r>
    </w:p>
    <w:p>
      <w:pPr>
        <w:pStyle w:val="ListParagraph"/>
        <w:numPr>
          <w:ilvl w:val="0"/>
          <w:numId w:val="2"/>
        </w:numPr>
        <w:spacing w:after="80"/>
      </w:pPr>
      <w:r>
        <w:rPr>
          <w:rFonts w:ascii="Arial" w:cs="Arial" w:eastAsia="Arial" w:hAnsi="Arial"/>
          <w:color w:val="333333"/>
          <w:sz w:val="22"/>
          <w:szCs w:val="22"/>
        </w:rPr>
        <w:t xml:space="preserve">On the login screen, enter your registered email</w:t>
      </w:r>
    </w:p>
    <w:p>
      <w:pPr>
        <w:pStyle w:val="ListParagraph"/>
        <w:numPr>
          <w:ilvl w:val="0"/>
          <w:numId w:val="2"/>
        </w:numPr>
        <w:spacing w:after="80"/>
      </w:pPr>
      <w:r>
        <w:rPr>
          <w:rFonts w:ascii="Arial" w:cs="Arial" w:eastAsia="Arial" w:hAnsi="Arial"/>
          <w:color w:val="333333"/>
          <w:sz w:val="22"/>
          <w:szCs w:val="22"/>
        </w:rPr>
        <w:t xml:space="preserve">Click "Send code"</w:t>
      </w:r>
    </w:p>
    <w:p>
      <w:pPr>
        <w:pStyle w:val="ListParagraph"/>
        <w:numPr>
          <w:ilvl w:val="0"/>
          <w:numId w:val="2"/>
        </w:numPr>
        <w:spacing w:after="80"/>
      </w:pPr>
      <w:r>
        <w:rPr>
          <w:rFonts w:ascii="Arial" w:cs="Arial" w:eastAsia="Arial" w:hAnsi="Arial"/>
          <w:color w:val="333333"/>
          <w:sz w:val="22"/>
          <w:szCs w:val="22"/>
        </w:rPr>
        <w:t xml:space="preserve">Receive an email with a 6-digit code (valid for 10 minutes)</w:t>
      </w:r>
    </w:p>
    <w:p>
      <w:pPr>
        <w:pStyle w:val="ListParagraph"/>
        <w:numPr>
          <w:ilvl w:val="0"/>
          <w:numId w:val="2"/>
        </w:numPr>
        <w:spacing w:after="80"/>
      </w:pPr>
      <w:r>
        <w:rPr>
          <w:rFonts w:ascii="Arial" w:cs="Arial" w:eastAsia="Arial" w:hAnsi="Arial"/>
          <w:color w:val="333333"/>
          <w:sz w:val="22"/>
          <w:szCs w:val="22"/>
        </w:rPr>
        <w:t xml:space="preserve">Enter the code and access the system</w:t>
      </w:r>
    </w:p>
    <w:p>
      <w:pPr>
        <w:pStyle w:val="ListParagraph"/>
        <w:numPr>
          <w:ilvl w:val="0"/>
          <w:numId w:val="2"/>
        </w:numPr>
        <w:spacing w:after="80"/>
      </w:pPr>
      <w:r>
        <w:rPr>
          <w:rFonts w:ascii="Arial" w:cs="Arial" w:eastAsia="Arial" w:hAnsi="Arial"/>
          <w:color w:val="333333"/>
          <w:sz w:val="22"/>
          <w:szCs w:val="22"/>
        </w:rPr>
        <w:t xml:space="preserve">The session stays active until you logout with the ⏻ button at the bottom of the sidebar</w:t>
      </w:r>
    </w:p>
    <w:p>
      <w:pPr>
        <w:spacing w:after="80"/>
      </w:pPr>
      <w:r>
        <w:rPr>
          <w:rFonts w:ascii="Arial" w:cs="Arial" w:eastAsia="Arial" w:hAnsi="Arial"/>
          <w:color w:val="333333"/>
          <w:sz w:val="22"/>
          <w:szCs w:val="22"/>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CCCCCC" w:sz="1"/>
              <w:left w:val="single" w:color="CCCCCC" w:sz="1"/>
              <w:bottom w:val="single" w:color="CCCCCC" w:sz="1"/>
              <w:right w:val="single" w:color="CCCCCC" w:sz="1"/>
            </w:tcBorders>
            <w:shd w:fill="1a6b3c" w:val="clear"/>
            <w:tcMar>
              <w:top w:type="dxa" w:w="80"/>
              <w:left w:type="dxa" w:w="160"/>
              <w:bottom w:type="dxa" w:w="80"/>
              <w:right w:type="dxa" w:w="160"/>
            </w:tcMar>
          </w:tcPr>
          <w:p>
            <w:pPr>
              <w:spacing w:after="0"/>
            </w:pPr>
            <w:r>
              <w:rPr>
                <w:rFonts w:ascii="Arial" w:cs="Arial" w:eastAsia="Arial" w:hAnsi="Arial"/>
                <w:b/>
                <w:bCs/>
                <w:color w:val="FFFFFF"/>
                <w:sz w:val="20"/>
                <w:szCs w:val="20"/>
              </w:rPr>
              <w:t xml:space="preserve">🔐 Users and roles</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 Admin: full access including the Users section to manage the team.</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 Sales: access to pipeline, deals, contacts, documents and tasks.</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 Viewer: read-only.</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Users are managed by the Admin from the Users section in the side menu.</w:t>
            </w:r>
          </w:p>
        </w:tc>
      </w:tr>
    </w:tbl>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 xml:space="preserve">The Pipeline</w:t>
      </w:r>
    </w:p>
    <w:p>
      <w:pPr>
        <w:pStyle w:val="Heading2"/>
        <w:spacing w:before="240" w:after="120"/>
      </w:pPr>
      <w:r>
        <w:rPr>
          <w:rFonts w:ascii="Arial" w:cs="Arial" w:eastAsia="Arial" w:hAnsi="Arial"/>
          <w:b/>
          <w:bCs/>
          <w:color w:val="333333"/>
          <w:sz w:val="26"/>
          <w:szCs w:val="26"/>
        </w:rPr>
        <w:t xml:space="preserve">What do you see in the Pipeline?</w:t>
      </w:r>
    </w:p>
    <w:p>
      <w:pPr>
        <w:spacing w:after="120"/>
      </w:pPr>
      <w:r>
        <w:rPr>
          <w:rFonts w:ascii="Arial" w:cs="Arial" w:eastAsia="Arial" w:hAnsi="Arial"/>
          <w:color w:val="333333"/>
          <w:sz w:val="22"/>
          <w:szCs w:val="22"/>
        </w:rPr>
        <w:t>The Pipeline is the most important screen in the CRM. It shows all active deals organized by stage: Lead → Discovery → Quote → Signed → In Execution → Won.</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How to read a deal card</w:t>
      </w:r>
    </w:p>
    <w:p>
      <w:pPr>
        <w:spacing w:after="120"/>
      </w:pPr>
      <w:r>
        <w:rPr>
          <w:rFonts w:ascii="Arial" w:cs="Arial" w:eastAsia="Arial" w:hAnsi="Arial"/>
          <w:color w:val="333333"/>
          <w:sz w:val="22"/>
          <w:szCs w:val="22"/>
        </w:rPr>
        <w:t xml:space="preserve">Each card shows: company name, short deal description, creation date and estimated value.</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How to create a new deal</w:t>
      </w:r>
    </w:p>
    <w:p>
      <w:pPr>
        <w:pStyle w:val="ListParagraph"/>
        <w:numPr>
          <w:ilvl w:val="0"/>
          <w:numId w:val="2"/>
        </w:numPr>
        <w:spacing w:after="80"/>
      </w:pPr>
      <w:r>
        <w:rPr>
          <w:rFonts w:ascii="Arial" w:cs="Arial" w:eastAsia="Arial" w:hAnsi="Arial"/>
          <w:color w:val="333333"/>
          <w:sz w:val="22"/>
          <w:szCs w:val="22"/>
        </w:rPr>
        <w:t xml:space="preserve">Click the "+ New Deal" button at the top</w:t>
      </w:r>
    </w:p>
    <w:p>
      <w:pPr>
        <w:pStyle w:val="ListParagraph"/>
        <w:numPr>
          <w:ilvl w:val="0"/>
          <w:numId w:val="2"/>
        </w:numPr>
        <w:spacing w:after="80"/>
      </w:pPr>
      <w:r>
        <w:rPr>
          <w:rFonts w:ascii="Arial" w:cs="Arial" w:eastAsia="Arial" w:hAnsi="Arial"/>
          <w:color w:val="333333"/>
          <w:sz w:val="22"/>
          <w:szCs w:val="22"/>
        </w:rPr>
        <w:t xml:space="preserve">Select the prospect's contact (if they don't exist, create them first in Contacts)</w:t>
      </w:r>
    </w:p>
    <w:p>
      <w:pPr>
        <w:pStyle w:val="ListParagraph"/>
        <w:numPr>
          <w:ilvl w:val="0"/>
          <w:numId w:val="2"/>
        </w:numPr>
        <w:spacing w:after="80"/>
      </w:pPr>
      <w:r>
        <w:rPr>
          <w:rFonts w:ascii="Arial" w:cs="Arial" w:eastAsia="Arial" w:hAnsi="Arial"/>
          <w:color w:val="333333"/>
          <w:sz w:val="22"/>
          <w:szCs w:val="22"/>
        </w:rPr>
        <w:t xml:space="preserve">Fill in the assigned advisor (optional)</w:t>
      </w:r>
    </w:p>
    <w:p>
      <w:pPr>
        <w:pStyle w:val="ListParagraph"/>
        <w:numPr>
          <w:ilvl w:val="0"/>
          <w:numId w:val="2"/>
        </w:numPr>
        <w:spacing w:after="80"/>
      </w:pPr>
      <w:r>
        <w:rPr>
          <w:rFonts w:ascii="Arial" w:cs="Arial" w:eastAsia="Arial" w:hAnsi="Arial"/>
          <w:color w:val="333333"/>
          <w:sz w:val="22"/>
          <w:szCs w:val="22"/>
        </w:rPr>
        <w:t xml:space="preserve">In "Description" you can write up to 20 characters to identify this deal</w:t>
      </w:r>
    </w:p>
    <w:p>
      <w:pPr>
        <w:pStyle w:val="ListParagraph"/>
        <w:numPr>
          <w:ilvl w:val="0"/>
          <w:numId w:val="2"/>
        </w:numPr>
        <w:spacing w:after="80"/>
      </w:pPr>
      <w:r>
        <w:rPr>
          <w:rFonts w:ascii="Arial" w:cs="Arial" w:eastAsia="Arial" w:hAnsi="Arial"/>
          <w:color w:val="333333"/>
          <w:sz w:val="22"/>
          <w:szCs w:val="22"/>
        </w:rPr>
        <w:t xml:space="preserve">Click Save</w:t>
      </w:r>
    </w:p>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The Deal Flow</w:t>
      </w:r>
    </w:p>
    <w:p>
      <w:pPr>
        <w:spacing w:after="120"/>
      </w:pPr>
      <w:r>
        <w:rPr>
          <w:rFonts w:ascii="Arial" w:cs="Arial" w:eastAsia="Arial" w:hAnsi="Arial"/>
          <w:color w:val="333333"/>
          <w:sz w:val="22"/>
          <w:szCs w:val="22"/>
        </w:rPr>
        <w:t>When you click on a Pipeline card, you enter the deal wizard that guides you through the commercial process.</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Step 1 — Registration</w:t>
      </w:r>
    </w:p>
    <w:p>
      <w:pPr>
        <w:spacing w:after="120"/>
      </w:pPr>
      <w:r>
        <w:rPr>
          <w:rFonts w:ascii="Arial" w:cs="Arial" w:eastAsia="Arial" w:hAnsi="Arial"/>
          <w:color w:val="333333"/>
          <w:sz w:val="22"/>
          <w:szCs w:val="22"/>
        </w:rPr>
        <w:t xml:space="preserve">Completed when the deal is created. Verify it has: assigned contact, language (Spanish or English), and assigned advisor if applicable.</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Step 2 — Discovery</w:t>
      </w:r>
    </w:p>
    <w:p>
      <w:pPr>
        <w:pStyle w:val="ListParagraph"/>
        <w:numPr>
          <w:ilvl w:val="0"/>
          <w:numId w:val="2"/>
        </w:numPr>
        <w:spacing w:after="80"/>
      </w:pPr>
      <w:r>
        <w:rPr>
          <w:rFonts w:ascii="Arial" w:cs="Arial" w:eastAsia="Arial" w:hAnsi="Arial"/>
          <w:color w:val="333333"/>
          <w:sz w:val="22"/>
          <w:szCs w:val="22"/>
        </w:rPr>
        <w:t xml:space="preserve">Click "Schedule meeting"</w:t>
      </w:r>
    </w:p>
    <w:p>
      <w:pPr>
        <w:pStyle w:val="ListParagraph"/>
        <w:numPr>
          <w:ilvl w:val="0"/>
          <w:numId w:val="2"/>
        </w:numPr>
        <w:spacing w:after="80"/>
      </w:pPr>
      <w:r>
        <w:rPr>
          <w:rFonts w:ascii="Arial" w:cs="Arial" w:eastAsia="Arial" w:hAnsi="Arial"/>
          <w:color w:val="333333"/>
          <w:sz w:val="22"/>
          <w:szCs w:val="22"/>
        </w:rPr>
        <w:t xml:space="preserve">Fill in date, time, duration and meeting link (Google Meet, Zoom, etc.)</w:t>
      </w:r>
    </w:p>
    <w:p>
      <w:pPr>
        <w:pStyle w:val="ListParagraph"/>
        <w:numPr>
          <w:ilvl w:val="0"/>
          <w:numId w:val="2"/>
        </w:numPr>
        <w:spacing w:after="80"/>
      </w:pPr>
      <w:r>
        <w:rPr>
          <w:rFonts w:ascii="Arial" w:cs="Arial" w:eastAsia="Arial" w:hAnsi="Arial"/>
          <w:color w:val="333333"/>
          <w:sz w:val="22"/>
          <w:szCs w:val="22"/>
        </w:rPr>
        <w:t xml:space="preserve">Click Save — the system sends a confirmation email to the client</w:t>
      </w:r>
    </w:p>
    <w:p>
      <w:pPr>
        <w:pStyle w:val="ListParagraph"/>
        <w:numPr>
          <w:ilvl w:val="0"/>
          <w:numId w:val="2"/>
        </w:numPr>
        <w:spacing w:after="80"/>
      </w:pPr>
      <w:r>
        <w:rPr>
          <w:rFonts w:ascii="Arial" w:cs="Arial" w:eastAsia="Arial" w:hAnsi="Arial"/>
          <w:color w:val="333333"/>
          <w:sz w:val="22"/>
          <w:szCs w:val="22"/>
        </w:rPr>
        <w:t xml:space="preserve">When the meeting has taken place, advance with "→ Discovery"</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Step 3 — Discovery with the AI Assistant</w:t>
      </w:r>
    </w:p>
    <w:p>
      <w:pPr>
        <w:spacing w:after="120"/>
      </w:pPr>
      <w:r>
        <w:rPr>
          <w:rFonts w:ascii="Arial" w:cs="Arial" w:eastAsia="Arial" w:hAnsi="Arial"/>
          <w:color w:val="333333"/>
          <w:sz w:val="22"/>
          <w:szCs w:val="22"/>
        </w:rPr>
        <w:t xml:space="preserve">This is the central stage. The AI Assistant conducts the interview to map the client's processes.</w:t>
      </w:r>
    </w:p>
    <w:p>
      <w:pPr>
        <w:spacing w:after="80"/>
      </w:pPr>
      <w:r>
        <w:rPr>
          <w:rFonts w:ascii="Arial" w:cs="Arial" w:eastAsia="Arial" w:hAnsi="Arial"/>
          <w:color w:val="333333"/>
          <w:sz w:val="22"/>
          <w:szCs w:val="22"/>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CCCCCC" w:sz="1"/>
              <w:left w:val="single" w:color="CCCCCC" w:sz="1"/>
              <w:bottom w:val="single" w:color="CCCCCC" w:sz="1"/>
              <w:right w:val="single" w:color="CCCCCC" w:sz="1"/>
            </w:tcBorders>
            <w:shd w:fill="1a6b3c" w:val="clear"/>
            <w:tcMar>
              <w:top w:type="dxa" w:w="80"/>
              <w:left w:type="dxa" w:w="160"/>
              <w:bottom w:type="dxa" w:w="80"/>
              <w:right w:type="dxa" w:w="160"/>
            </w:tcMar>
          </w:tcPr>
          <w:p>
            <w:pPr>
              <w:spacing w:after="0"/>
            </w:pPr>
            <w:r>
              <w:rPr>
                <w:rFonts w:ascii="Arial" w:cs="Arial" w:eastAsia="Arial" w:hAnsi="Arial"/>
                <w:b/>
                <w:bCs/>
                <w:color w:val="FFFFFF"/>
                <w:sz w:val="20"/>
                <w:szCs w:val="20"/>
              </w:rPr>
              <w:t xml:space="preserve">👥 Before starting the Discovery</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Coordinate with the client that the session includes:</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 Process Owner: the decision-maker (manager, department head).</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 Key Users: those who run the process daily.</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This combination is essential to obtain complete and accurate information.</w:t>
            </w:r>
          </w:p>
        </w:tc>
      </w:tr>
    </w:tbl>
    <w:p>
      <w:pPr>
        <w:spacing w:after="160"/>
      </w:pPr>
      <w:r>
        <w:rPr>
          <w:rFonts w:ascii="Arial" w:cs="Arial" w:eastAsia="Arial" w:hAnsi="Arial"/>
          <w:color w:val="333333"/>
          <w:sz w:val="22"/>
          <w:szCs w:val="22"/>
        </w:rPr>
        <w:t xml:space="preserve"/>
      </w:r>
    </w:p>
    <w:p>
      <w:pPr>
        <w:pStyle w:val="ListParagraph"/>
        <w:numPr>
          <w:ilvl w:val="0"/>
          <w:numId w:val="2"/>
        </w:numPr>
        <w:spacing w:after="80"/>
      </w:pPr>
      <w:r>
        <w:rPr>
          <w:rFonts w:ascii="Arial" w:cs="Arial" w:eastAsia="Arial" w:hAnsi="Arial"/>
          <w:color w:val="333333"/>
          <w:sz w:val="22"/>
          <w:szCs w:val="22"/>
        </w:rPr>
        <w:t xml:space="preserve">Click "Start Discovery"</w:t>
      </w:r>
    </w:p>
    <w:p>
      <w:pPr>
        <w:pStyle w:val="ListParagraph"/>
        <w:numPr>
          <w:ilvl w:val="0"/>
          <w:numId w:val="2"/>
        </w:numPr>
        <w:spacing w:after="80"/>
      </w:pPr>
      <w:r>
        <w:rPr>
          <w:rFonts w:ascii="Arial" w:cs="Arial" w:eastAsia="Arial" w:hAnsi="Arial"/>
          <w:color w:val="333333"/>
          <w:sz w:val="22"/>
          <w:szCs w:val="22"/>
        </w:rPr>
        <w:t xml:space="preserve">The Assistant sends a personalized welcome message</w:t>
      </w:r>
    </w:p>
    <w:p>
      <w:pPr>
        <w:pStyle w:val="ListParagraph"/>
        <w:numPr>
          <w:ilvl w:val="0"/>
          <w:numId w:val="2"/>
        </w:numPr>
        <w:spacing w:after="80"/>
      </w:pPr>
      <w:r>
        <w:rPr>
          <w:rFonts w:ascii="Arial" w:cs="Arial" w:eastAsia="Arial" w:hAnsi="Arial"/>
          <w:color w:val="333333"/>
          <w:sz w:val="22"/>
          <w:szCs w:val="22"/>
        </w:rPr>
        <w:t xml:space="preserve">Answer questions naturally — the Assistant guides the entire process</w:t>
      </w:r>
    </w:p>
    <w:p>
      <w:pPr>
        <w:pStyle w:val="ListParagraph"/>
        <w:numPr>
          <w:ilvl w:val="0"/>
          <w:numId w:val="2"/>
        </w:numPr>
        <w:spacing w:after="80"/>
      </w:pPr>
      <w:r>
        <w:rPr>
          <w:rFonts w:ascii="Arial" w:cs="Arial" w:eastAsia="Arial" w:hAnsi="Arial"/>
          <w:color w:val="333333"/>
          <w:sz w:val="22"/>
          <w:szCs w:val="22"/>
        </w:rPr>
        <w:t xml:space="preserve">When the client confirms all their processes have been analyzed, the system generates the JSON</w:t>
      </w:r>
    </w:p>
    <w:p>
      <w:pPr>
        <w:pStyle w:val="ListParagraph"/>
        <w:numPr>
          <w:ilvl w:val="0"/>
          <w:numId w:val="2"/>
        </w:numPr>
        <w:spacing w:after="80"/>
      </w:pPr>
      <w:r>
        <w:rPr>
          <w:rFonts w:ascii="Arial" w:cs="Arial" w:eastAsia="Arial" w:hAnsi="Arial"/>
          <w:color w:val="333333"/>
          <w:sz w:val="22"/>
          <w:szCs w:val="22"/>
        </w:rPr>
        <w:t>The system generates the Proposal and advances to Step 3</w:t>
      </w:r>
    </w:p>
    <w:p>
      <w:pPr>
        <w:spacing w:after="80"/>
      </w:pPr>
      <w:r>
        <w:rPr>
          <w:rFonts w:ascii="Arial" w:cs="Arial" w:eastAsia="Arial" w:hAnsi="Arial"/>
          <w:color w:val="333333"/>
          <w:sz w:val="22"/>
          <w:szCs w:val="22"/>
        </w:rPr>
        <w:t xml:space="preserve"/>
      </w:r>
    </w:p>
    <w:p>
      <w:pPr>
        <w:spacing w:after="120"/>
      </w:pPr>
      <w:r>
        <w:rPr>
          <w:rFonts w:ascii="Arial" w:cs="Arial" w:eastAsia="Arial" w:hAnsi="Arial"/>
          <w:color w:val="333333"/>
          <w:sz w:val="22"/>
          <w:szCs w:val="22"/>
        </w:rPr>
        <w:t xml:space="preserve">💡 You can pause the Discovery and resume later. The chat is saved in the database.</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Step 3 — Proposal</w:t>
      </w:r>
    </w:p>
    <w:p>
      <w:pPr>
        <w:pStyle w:val="ListParagraph"/>
        <w:numPr>
          <w:ilvl w:val="0"/>
          <w:numId w:val="2"/>
        </w:numPr>
        <w:spacing w:after="80"/>
      </w:pPr>
      <w:r>
        <w:rPr>
          <w:rFonts w:ascii="Arial" w:cs="Arial" w:eastAsia="Arial" w:hAnsi="Arial"/>
          <w:color w:val="333333"/>
          <w:sz w:val="22"/>
          <w:szCs w:val="22"/>
        </w:rPr>
        <w:t>Review the generated proposal with the "View Proposal" button</w:t>
      </w:r>
    </w:p>
    <w:p>
      <w:pPr>
        <w:pStyle w:val="ListParagraph"/>
        <w:numPr>
          <w:ilvl w:val="0"/>
          <w:numId w:val="2"/>
        </w:numPr>
        <w:spacing w:after="80"/>
      </w:pPr>
      <w:r>
        <w:rPr>
          <w:rFonts w:ascii="Arial" w:cs="Arial" w:eastAsia="Arial" w:hAnsi="Arial"/>
          <w:color w:val="333333"/>
          <w:sz w:val="22"/>
          <w:szCs w:val="22"/>
        </w:rPr>
        <w:t>If the client approves from the email, the deal advances automatically</w:t>
      </w:r>
    </w:p>
    <w:p>
      <w:pPr>
        <w:pStyle w:val="ListParagraph"/>
        <w:numPr>
          <w:ilvl w:val="0"/>
          <w:numId w:val="2"/>
        </w:numPr>
        <w:spacing w:after="80"/>
      </w:pPr>
      <w:r>
        <w:rPr>
          <w:rFonts w:ascii="Arial" w:cs="Arial" w:eastAsia="Arial" w:hAnsi="Arial"/>
          <w:color w:val="333333"/>
          <w:sz w:val="22"/>
          <w:szCs w:val="22"/>
        </w:rPr>
        <w:t>To approve from the CRM, use the "Approve Proposal" button</w:t>
      </w:r>
    </w:p>
    <w:p>
      <w:pPr>
        <w:pStyle w:val="ListParagraph"/>
        <w:numPr>
          <w:ilvl w:val="0"/>
          <w:numId w:val="2"/>
        </w:numPr>
        <w:spacing w:after="80"/>
      </w:pPr>
      <w:r>
        <w:rPr>
          <w:rFonts w:ascii="Arial" w:cs="Arial" w:eastAsia="Arial" w:hAnsi="Arial"/>
          <w:color w:val="333333"/>
          <w:sz w:val="22"/>
          <w:szCs w:val="22"/>
        </w:rPr>
        <w:t xml:space="preserve">Once approved, advance to the Proposal with "→ Proposal"</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Step 3 — Proposal</w:t>
      </w:r>
    </w:p>
    <w:p>
      <w:pPr>
        <w:pStyle w:val="ListParagraph"/>
        <w:numPr>
          <w:ilvl w:val="0"/>
          <w:numId w:val="2"/>
        </w:numPr>
        <w:spacing w:after="80"/>
      </w:pPr>
      <w:r>
        <w:rPr>
          <w:rFonts w:ascii="Arial" w:cs="Arial" w:eastAsia="Arial" w:hAnsi="Arial"/>
          <w:color w:val="333333"/>
          <w:sz w:val="22"/>
          <w:szCs w:val="22"/>
        </w:rPr>
        <w:t xml:space="preserve">Click "Generate Proposal"</w:t>
      </w:r>
    </w:p>
    <w:p>
      <w:pPr>
        <w:pStyle w:val="ListParagraph"/>
        <w:numPr>
          <w:ilvl w:val="0"/>
          <w:numId w:val="2"/>
        </w:numPr>
        <w:spacing w:after="80"/>
      </w:pPr>
      <w:r>
        <w:rPr>
          <w:rFonts w:ascii="Arial" w:cs="Arial" w:eastAsia="Arial" w:hAnsi="Arial"/>
          <w:color w:val="333333"/>
          <w:sz w:val="22"/>
          <w:szCs w:val="22"/>
        </w:rPr>
        <w:t xml:space="preserve">The system generates the document with pricing, Gantt and technical details</w:t>
      </w:r>
    </w:p>
    <w:p>
      <w:pPr>
        <w:pStyle w:val="ListParagraph"/>
        <w:numPr>
          <w:ilvl w:val="0"/>
          <w:numId w:val="2"/>
        </w:numPr>
        <w:spacing w:after="80"/>
      </w:pPr>
      <w:r>
        <w:rPr>
          <w:rFonts w:ascii="Arial" w:cs="Arial" w:eastAsia="Arial" w:hAnsi="Arial"/>
          <w:color w:val="333333"/>
          <w:sz w:val="22"/>
          <w:szCs w:val="22"/>
        </w:rPr>
        <w:t xml:space="preserve">Automatically sent to the client (CC: advisor and Tamara)</w:t>
      </w:r>
    </w:p>
    <w:p>
      <w:pPr>
        <w:pStyle w:val="ListParagraph"/>
        <w:numPr>
          <w:ilvl w:val="0"/>
          <w:numId w:val="2"/>
        </w:numPr>
        <w:spacing w:after="80"/>
      </w:pPr>
      <w:r>
        <w:rPr>
          <w:rFonts w:ascii="Arial" w:cs="Arial" w:eastAsia="Arial" w:hAnsi="Arial"/>
          <w:color w:val="333333"/>
          <w:sz w:val="22"/>
          <w:szCs w:val="22"/>
        </w:rPr>
        <w:t xml:space="preserve">If the client approves from the email, the deal advances automatically</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Step 4 — Contract</w:t>
      </w:r>
    </w:p>
    <w:p>
      <w:pPr>
        <w:pStyle w:val="ListParagraph"/>
        <w:numPr>
          <w:ilvl w:val="0"/>
          <w:numId w:val="2"/>
        </w:numPr>
        <w:spacing w:after="80"/>
      </w:pPr>
      <w:r>
        <w:rPr>
          <w:rFonts w:ascii="Arial" w:cs="Arial" w:eastAsia="Arial" w:hAnsi="Arial"/>
          <w:color w:val="333333"/>
          <w:sz w:val="22"/>
          <w:szCs w:val="22"/>
        </w:rPr>
        <w:t xml:space="preserve">Click "Generate Contract"</w:t>
      </w:r>
    </w:p>
    <w:p>
      <w:pPr>
        <w:pStyle w:val="ListParagraph"/>
        <w:numPr>
          <w:ilvl w:val="0"/>
          <w:numId w:val="2"/>
        </w:numPr>
        <w:spacing w:after="80"/>
      </w:pPr>
      <w:r>
        <w:rPr>
          <w:rFonts w:ascii="Arial" w:cs="Arial" w:eastAsia="Arial" w:hAnsi="Arial"/>
          <w:color w:val="333333"/>
          <w:sz w:val="22"/>
          <w:szCs w:val="22"/>
        </w:rPr>
        <w:t xml:space="preserve">The contract is sent to the client with a digital signature link</w:t>
      </w:r>
    </w:p>
    <w:p>
      <w:pPr>
        <w:pStyle w:val="ListParagraph"/>
        <w:numPr>
          <w:ilvl w:val="0"/>
          <w:numId w:val="2"/>
        </w:numPr>
        <w:spacing w:after="80"/>
      </w:pPr>
      <w:r>
        <w:rPr>
          <w:rFonts w:ascii="Arial" w:cs="Arial" w:eastAsia="Arial" w:hAnsi="Arial"/>
          <w:color w:val="333333"/>
          <w:sz w:val="22"/>
          <w:szCs w:val="22"/>
        </w:rPr>
        <w:t xml:space="preserve">The client signs digitally on the web platform</w:t>
      </w:r>
    </w:p>
    <w:p>
      <w:pPr>
        <w:pStyle w:val="ListParagraph"/>
        <w:numPr>
          <w:ilvl w:val="0"/>
          <w:numId w:val="2"/>
        </w:numPr>
        <w:spacing w:after="80"/>
      </w:pPr>
      <w:r>
        <w:rPr>
          <w:rFonts w:ascii="Arial" w:cs="Arial" w:eastAsia="Arial" w:hAnsi="Arial"/>
          <w:color w:val="333333"/>
          <w:sz w:val="22"/>
          <w:szCs w:val="22"/>
        </w:rPr>
        <w:t xml:space="preserve">When signed, the deal automatically moves to "Contract Signed"</w:t>
      </w:r>
    </w:p>
    <w:p>
      <w:pPr>
        <w:pStyle w:val="ListParagraph"/>
        <w:numPr>
          <w:ilvl w:val="0"/>
          <w:numId w:val="2"/>
        </w:numPr>
        <w:spacing w:after="80"/>
      </w:pPr>
      <w:r>
        <w:rPr>
          <w:rFonts w:ascii="Arial" w:cs="Arial" w:eastAsia="Arial" w:hAnsi="Arial"/>
          <w:color w:val="333333"/>
          <w:sz w:val="22"/>
          <w:szCs w:val="22"/>
        </w:rPr>
        <w:t xml:space="preserve">The PAY Tender is issued and Tamara and Pablo are notified</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Step 5 — Signed</w:t>
      </w:r>
    </w:p>
    <w:p>
      <w:pPr>
        <w:spacing w:after="120"/>
      </w:pPr>
      <w:r>
        <w:rPr>
          <w:rFonts w:ascii="Arial" w:cs="Arial" w:eastAsia="Arial" w:hAnsi="Arial"/>
          <w:color w:val="333333"/>
          <w:sz w:val="22"/>
          <w:szCs w:val="22"/>
        </w:rPr>
        <w:t xml:space="preserve">The deal is won! In this step you can view the issued PAY Tender, the signed contract, and reopen the deal if needed.</w:t>
      </w:r>
    </w:p>
    <w:p>
      <w:pPr>
        <w:spacing w:after="80"/>
      </w:pPr>
      <w:r>
        <w:rPr>
          <w:rFonts w:ascii="Arial" w:cs="Arial" w:eastAsia="Arial" w:hAnsi="Arial"/>
          <w:color w:val="333333"/>
          <w:sz w:val="22"/>
          <w:szCs w:val="22"/>
        </w:rPr>
        <w:t xml:space="preserve"/>
      </w:r>
    </w:p>
    <w:p>
      <w:pPr>
        <w:spacing w:after="120"/>
      </w:pPr>
      <w:r>
        <w:rPr>
          <w:rFonts w:ascii="Arial" w:cs="Arial" w:eastAsia="Arial" w:hAnsi="Arial"/>
          <w:color w:val="333333"/>
          <w:sz w:val="22"/>
          <w:szCs w:val="22"/>
        </w:rPr>
        <w:t xml:space="preserve">⚠️ Rollback does not delete already registered digital signatures. Consult legal before rolling back a signed deal.</w:t>
      </w:r>
    </w:p>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 xml:space="preserve">User Management</w:t>
      </w:r>
    </w:p>
    <w:p>
      <w:pPr>
        <w:spacing w:after="120"/>
      </w:pPr>
      <w:r>
        <w:rPr>
          <w:rFonts w:ascii="Arial" w:cs="Arial" w:eastAsia="Arial" w:hAnsi="Arial"/>
          <w:color w:val="333333"/>
          <w:sz w:val="22"/>
          <w:szCs w:val="22"/>
        </w:rPr>
        <w:t xml:space="preserve">The Users section (visible only to Admin) allows management of the internal CRM team.</w:t>
      </w:r>
    </w:p>
    <w:p>
      <w:pPr>
        <w:spacing w:after="160"/>
      </w:pPr>
      <w:r>
        <w:rPr>
          <w:rFonts w:ascii="Arial" w:cs="Arial" w:eastAsia="Arial" w:hAnsi="Arial"/>
          <w:color w:val="333333"/>
          <w:sz w:val="22"/>
          <w:szCs w:val="22"/>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600"/>
        <w:gridCol w:w="7146"/>
      </w:tblGrid>
      <w:tr>
        <w:tc>
          <w:tcPr>
            <w:tcW w:type="dxa" w:w="2600"/>
            <w:tcBorders>
              <w:top w:val="single" w:color="CCCCCC" w:sz="1"/>
              <w:left w:val="single" w:color="CCCCCC" w:sz="1"/>
              <w:bottom w:val="single" w:color="CCCCCC" w:sz="1"/>
              <w:right w:val="single" w:color="CCCCCC" w:sz="1"/>
            </w:tcBorders>
            <w:shd w:fill="1a6b3c"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Field</w:t>
            </w:r>
          </w:p>
        </w:tc>
        <w:tc>
          <w:tcPr>
            <w:tcW w:type="dxa" w:w="7146"/>
            <w:tcBorders>
              <w:top w:val="single" w:color="CCCCCC" w:sz="1"/>
              <w:left w:val="single" w:color="CCCCCC" w:sz="1"/>
              <w:bottom w:val="single" w:color="CCCCCC" w:sz="1"/>
              <w:right w:val="single" w:color="CCCCCC" w:sz="1"/>
            </w:tcBorders>
            <w:shd w:fill="1a6b3c"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Description</w:t>
            </w:r>
          </w:p>
        </w:tc>
      </w:tr>
      <w:tr>
        <w:tc>
          <w:tcPr>
            <w:tcW w:type="dxa" w:w="26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First / Last Name</w:t>
            </w:r>
          </w:p>
        </w:tc>
        <w:tc>
          <w:tcPr>
            <w:tcW w:type="dxa" w:w="71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User identification</w:t>
            </w:r>
          </w:p>
        </w:tc>
      </w:tr>
      <w:tr>
        <w:tc>
          <w:tcPr>
            <w:tcW w:type="dxa" w:w="26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Email</w:t>
            </w:r>
          </w:p>
        </w:tc>
        <w:tc>
          <w:tcPr>
            <w:tcW w:type="dxa" w:w="71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Access email (used to send the OTP code)</w:t>
            </w:r>
          </w:p>
        </w:tc>
      </w:tr>
      <w:tr>
        <w:tc>
          <w:tcPr>
            <w:tcW w:type="dxa" w:w="26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Role</w:t>
            </w:r>
          </w:p>
        </w:tc>
        <w:tc>
          <w:tcPr>
            <w:tcW w:type="dxa" w:w="71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Admin, Sales or Viewer</w:t>
            </w:r>
          </w:p>
        </w:tc>
      </w:tr>
      <w:tr>
        <w:tc>
          <w:tcPr>
            <w:tcW w:type="dxa" w:w="26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Status</w:t>
            </w:r>
          </w:p>
        </w:tc>
        <w:tc>
          <w:tcPr>
            <w:tcW w:type="dxa" w:w="71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Active / Inactive</w:t>
            </w:r>
          </w:p>
        </w:tc>
      </w:tr>
      <w:tr>
        <w:tc>
          <w:tcPr>
            <w:tcW w:type="dxa" w:w="26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Last access</w:t>
            </w:r>
          </w:p>
        </w:tc>
        <w:tc>
          <w:tcPr>
            <w:tcW w:type="dxa" w:w="71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Date and time of last successful login</w:t>
            </w:r>
          </w:p>
        </w:tc>
      </w:tr>
    </w:tbl>
    <w:p>
      <w:pPr>
        <w:spacing w:after="160"/>
      </w:pPr>
      <w:r>
        <w:rPr>
          <w:rFonts w:ascii="Arial" w:cs="Arial" w:eastAsia="Arial" w:hAnsi="Arial"/>
          <w:color w:val="333333"/>
          <w:sz w:val="22"/>
          <w:szCs w:val="22"/>
        </w:rPr>
        <w:t xml:space="preserve"/>
      </w:r>
    </w:p>
    <w:p>
      <w:pPr>
        <w:spacing w:after="120"/>
      </w:pPr>
      <w:r>
        <w:rPr>
          <w:rFonts w:ascii="Arial" w:cs="Arial" w:eastAsia="Arial" w:hAnsi="Arial"/>
          <w:color w:val="333333"/>
          <w:sz w:val="22"/>
          <w:szCs w:val="22"/>
        </w:rPr>
        <w:t xml:space="preserve">To grant access to a new person: create them in the Users section — from that point they can login with their email and the OTP they receive.</w:t>
      </w:r>
    </w:p>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 xml:space="preserve">Tasks</w:t>
      </w:r>
    </w:p>
    <w:p>
      <w:pPr>
        <w:pStyle w:val="ListParagraph"/>
        <w:numPr>
          <w:ilvl w:val="0"/>
          <w:numId w:val="2"/>
        </w:numPr>
        <w:spacing w:after="80"/>
      </w:pPr>
      <w:r>
        <w:rPr>
          <w:rFonts w:ascii="Arial" w:cs="Arial" w:eastAsia="Arial" w:hAnsi="Arial"/>
          <w:color w:val="333333"/>
          <w:sz w:val="22"/>
          <w:szCs w:val="22"/>
        </w:rPr>
        <w:t xml:space="preserve">Click "+ New Task" in the Tasks section</w:t>
      </w:r>
    </w:p>
    <w:p>
      <w:pPr>
        <w:pStyle w:val="ListParagraph"/>
        <w:numPr>
          <w:ilvl w:val="0"/>
          <w:numId w:val="2"/>
        </w:numPr>
        <w:spacing w:after="80"/>
      </w:pPr>
      <w:r>
        <w:rPr>
          <w:rFonts w:ascii="Arial" w:cs="Arial" w:eastAsia="Arial" w:hAnsi="Arial"/>
          <w:color w:val="333333"/>
          <w:sz w:val="22"/>
          <w:szCs w:val="22"/>
        </w:rPr>
        <w:t xml:space="preserve">Fill in the title, the deal it belongs to, deadline and priority</w:t>
      </w:r>
    </w:p>
    <w:p>
      <w:pPr>
        <w:pStyle w:val="ListParagraph"/>
        <w:numPr>
          <w:ilvl w:val="0"/>
          <w:numId w:val="2"/>
        </w:numPr>
        <w:spacing w:after="80"/>
      </w:pPr>
      <w:r>
        <w:rPr>
          <w:rFonts w:ascii="Arial" w:cs="Arial" w:eastAsia="Arial" w:hAnsi="Arial"/>
          <w:color w:val="333333"/>
          <w:sz w:val="22"/>
          <w:szCs w:val="22"/>
        </w:rPr>
        <w:t xml:space="preserve">Pending tasks appear on the left column; completed ones on the right</w:t>
      </w:r>
    </w:p>
    <w:p>
      <w:pPr>
        <w:pStyle w:val="ListParagraph"/>
        <w:numPr>
          <w:ilvl w:val="0"/>
          <w:numId w:val="2"/>
        </w:numPr>
        <w:spacing w:after="80"/>
      </w:pPr>
      <w:r>
        <w:rPr>
          <w:rFonts w:ascii="Arial" w:cs="Arial" w:eastAsia="Arial" w:hAnsi="Arial"/>
          <w:color w:val="333333"/>
          <w:sz w:val="22"/>
          <w:szCs w:val="22"/>
        </w:rPr>
        <w:t xml:space="preserve">Tick the checkbox to mark as completed</w:t>
      </w:r>
    </w:p>
    <w:p>
      <w:pPr>
        <w:pStyle w:val="ListParagraph"/>
        <w:numPr>
          <w:ilvl w:val="0"/>
          <w:numId w:val="2"/>
        </w:numPr>
        <w:spacing w:after="80"/>
      </w:pPr>
      <w:r>
        <w:rPr>
          <w:rFonts w:ascii="Arial" w:cs="Arial" w:eastAsia="Arial" w:hAnsi="Arial"/>
          <w:color w:val="333333"/>
          <w:sz w:val="22"/>
          <w:szCs w:val="22"/>
        </w:rPr>
        <w:t xml:space="preserve">Click ✕ to delete a task</w:t>
      </w:r>
    </w:p>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 xml:space="preserve">System Configuration</w:t>
      </w:r>
    </w:p>
    <w:p>
      <w:pPr>
        <w:pStyle w:val="Heading2"/>
        <w:spacing w:before="240" w:after="120"/>
      </w:pPr>
      <w:r>
        <w:rPr>
          <w:rFonts w:ascii="Arial" w:cs="Arial" w:eastAsia="Arial" w:hAnsi="Arial"/>
          <w:b/>
          <w:bCs/>
          <w:color w:val="333333"/>
          <w:sz w:val="26"/>
          <w:szCs w:val="26"/>
        </w:rPr>
        <w:t xml:space="preserve">General parameters</w:t>
      </w:r>
    </w:p>
    <w:p>
      <w:pPr>
        <w:spacing w:after="120"/>
      </w:pPr>
      <w:r>
        <w:rPr>
          <w:rFonts w:ascii="Arial" w:cs="Arial" w:eastAsia="Arial" w:hAnsi="Arial"/>
          <w:color w:val="333333"/>
          <w:sz w:val="22"/>
          <w:szCs w:val="22"/>
        </w:rPr>
        <w:t xml:space="preserve">In the Configuration section you can edit: company name, banking details, email configuration, etc.</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AI Assistant Complexity Rules</w:t>
      </w:r>
    </w:p>
    <w:p>
      <w:pPr>
        <w:spacing w:after="120"/>
      </w:pPr>
      <w:r>
        <w:rPr>
          <w:rFonts w:ascii="Arial" w:cs="Arial" w:eastAsia="Arial" w:hAnsi="Arial"/>
          <w:color w:val="333333"/>
          <w:sz w:val="22"/>
          <w:szCs w:val="22"/>
        </w:rPr>
        <w:t xml:space="preserve">This panel defines the criteria the AI Assistant uses to classify each process during the Discovery.</w:t>
      </w:r>
    </w:p>
    <w:p>
      <w:pPr>
        <w:spacing w:after="80"/>
      </w:pPr>
      <w:r>
        <w:rPr>
          <w:rFonts w:ascii="Arial" w:cs="Arial" w:eastAsia="Arial" w:hAnsi="Arial"/>
          <w:color w:val="333333"/>
          <w:sz w:val="22"/>
          <w:szCs w:val="22"/>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800"/>
        <w:gridCol w:w="6946"/>
      </w:tblGrid>
      <w:tr>
        <w:tc>
          <w:tcPr>
            <w:tcW w:type="dxa" w:w="2800"/>
            <w:tcBorders>
              <w:top w:val="single" w:color="CCCCCC" w:sz="1"/>
              <w:left w:val="single" w:color="CCCCCC" w:sz="1"/>
              <w:bottom w:val="single" w:color="CCCCCC" w:sz="1"/>
              <w:right w:val="single" w:color="CCCCCC" w:sz="1"/>
            </w:tcBorders>
            <w:shd w:fill="1a6b3c"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Field</w:t>
            </w:r>
          </w:p>
        </w:tc>
        <w:tc>
          <w:tcPr>
            <w:tcW w:type="dxa" w:w="6946"/>
            <w:tcBorders>
              <w:top w:val="single" w:color="CCCCCC" w:sz="1"/>
              <w:left w:val="single" w:color="CCCCCC" w:sz="1"/>
              <w:bottom w:val="single" w:color="CCCCCC" w:sz="1"/>
              <w:right w:val="single" w:color="CCCCCC" w:sz="1"/>
            </w:tcBorders>
            <w:shd w:fill="1a6b3c"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Purpose</w:t>
            </w:r>
          </w:p>
        </w:tc>
      </w:tr>
      <w:tr>
        <w:tc>
          <w:tcPr>
            <w:tcW w:type="dxa" w:w="28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Steps/systems/hours ranges</w:t>
            </w:r>
          </w:p>
        </w:tc>
        <w:tc>
          <w:tcPr>
            <w:tcW w:type="dxa" w:w="69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Define when a process is simple, medium, high, etc.</w:t>
            </w:r>
          </w:p>
        </w:tc>
      </w:tr>
      <w:tr>
        <w:tc>
          <w:tcPr>
            <w:tcW w:type="dxa" w:w="28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Base auto %</w:t>
            </w:r>
          </w:p>
        </w:tc>
        <w:tc>
          <w:tcPr>
            <w:tcW w:type="dxa" w:w="69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Starting point of the automation % before penalties</w:t>
            </w:r>
          </w:p>
        </w:tc>
      </w:tr>
      <w:tr>
        <w:tc>
          <w:tcPr>
            <w:tcW w:type="dxa" w:w="28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Weeks per phase</w:t>
            </w:r>
          </w:p>
        </w:tc>
        <w:tc>
          <w:tcPr>
            <w:tcW w:type="dxa" w:w="69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Determine the Gantt in the proposal</w:t>
            </w:r>
          </w:p>
        </w:tc>
      </w:tr>
      <w:tr>
        <w:tc>
          <w:tcPr>
            <w:tcW w:type="dxa" w:w="28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Fallback prices</w:t>
            </w:r>
          </w:p>
        </w:tc>
        <w:tc>
          <w:tcPr>
            <w:tcW w:type="dxa" w:w="69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Used when no inventory product exists for that complexity</w:t>
            </w:r>
          </w:p>
        </w:tc>
      </w:tr>
      <w:tr>
        <w:tc>
          <w:tcPr>
            <w:tcW w:type="dxa" w:w="28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Dev/support product</w:t>
            </w:r>
          </w:p>
        </w:tc>
        <w:tc>
          <w:tcPr>
            <w:tcW w:type="dxa" w:w="69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Catalog product automatically assigned in discovery</w:t>
            </w:r>
          </w:p>
        </w:tc>
      </w:tr>
      <w:tr>
        <w:tc>
          <w:tcPr>
            <w:tcW w:type="dxa" w:w="28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AI Example</w:t>
            </w:r>
          </w:p>
        </w:tc>
        <w:tc>
          <w:tcPr>
            <w:tcW w:type="dxa" w:w="69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Heuristic text the Assistant uses to validate its classification</w:t>
            </w:r>
          </w:p>
        </w:tc>
      </w:tr>
    </w:tbl>
    <w:p>
      <w:pPr>
        <w:spacing w:after="160"/>
      </w:pPr>
      <w:r>
        <w:rPr>
          <w:rFonts w:ascii="Arial" w:cs="Arial" w:eastAsia="Arial" w:hAnsi="Arial"/>
          <w:color w:val="333333"/>
          <w:sz w:val="22"/>
          <w:szCs w:val="22"/>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CCCCCC" w:sz="1"/>
              <w:left w:val="single" w:color="CCCCCC" w:sz="1"/>
              <w:bottom w:val="single" w:color="CCCCCC" w:sz="1"/>
              <w:right w:val="single" w:color="CCCCCC" w:sz="1"/>
            </w:tcBorders>
            <w:shd w:fill="1a6b3c" w:val="clear"/>
            <w:tcMar>
              <w:top w:type="dxa" w:w="80"/>
              <w:left w:type="dxa" w:w="160"/>
              <w:bottom w:type="dxa" w:w="80"/>
              <w:right w:type="dxa" w:w="160"/>
            </w:tcMar>
          </w:tcPr>
          <w:p>
            <w:pPr>
              <w:spacing w:after="0"/>
            </w:pPr>
            <w:r>
              <w:rPr>
                <w:rFonts w:ascii="Arial" w:cs="Arial" w:eastAsia="Arial" w:hAnsi="Arial"/>
                <w:b/>
                <w:bCs/>
                <w:color w:val="FFFFFF"/>
                <w:sz w:val="20"/>
                <w:szCs w:val="20"/>
              </w:rPr>
              <w:t xml:space="preserve">💡 The AI Example field</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The most powerful field in the table. Write a description of a real representative process for the level.</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Example for "medium": "Invoice loading from Excel into ERP with duplicate validation."</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The Assistant compares the client's process with this example to confirm the level.</w:t>
            </w:r>
          </w:p>
        </w:tc>
      </w:tr>
    </w:tbl>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 xml:space="preserve">Frequently Asked Questions</w:t>
      </w:r>
    </w:p>
    <w:p>
      <w:pPr>
        <w:pStyle w:val="Heading2"/>
        <w:spacing w:before="240" w:after="120"/>
      </w:pPr>
      <w:r>
        <w:rPr>
          <w:rFonts w:ascii="Arial" w:cs="Arial" w:eastAsia="Arial" w:hAnsi="Arial"/>
          <w:b/>
          <w:bCs/>
          <w:color w:val="333333"/>
          <w:sz w:val="26"/>
          <w:szCs w:val="26"/>
        </w:rPr>
        <w:t xml:space="preserve">Can I have two active deals for the same client?</w:t>
      </w:r>
    </w:p>
    <w:p>
      <w:pPr>
        <w:spacing w:after="120"/>
      </w:pPr>
      <w:r>
        <w:rPr>
          <w:rFonts w:ascii="Arial" w:cs="Arial" w:eastAsia="Arial" w:hAnsi="Arial"/>
          <w:color w:val="333333"/>
          <w:sz w:val="22"/>
          <w:szCs w:val="22"/>
        </w:rPr>
        <w:t xml:space="preserve">Yes. Each client can have multiple simultaneous deals. The deal "Description" field (max 20 characters) lets you identify them easily.</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What if the client already started the process via the web?</w:t>
      </w:r>
    </w:p>
    <w:p>
      <w:pPr>
        <w:spacing w:after="120"/>
      </w:pPr>
      <w:r>
        <w:rPr>
          <w:rFonts w:ascii="Arial" w:cs="Arial" w:eastAsia="Arial" w:hAnsi="Arial"/>
          <w:color w:val="333333"/>
          <w:sz w:val="22"/>
          <w:szCs w:val="22"/>
        </w:rPr>
        <w:t xml:space="preserve">CRM Desktop automatically detects the existing deal and discovery session. When you open the Deal Flow, the Discovery chat shows the prior history and you can continue from where the client left off.</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How do I know if the web discount applies?</w:t>
      </w:r>
    </w:p>
    <w:p>
      <w:pPr>
        <w:spacing w:after="120"/>
      </w:pPr>
      <w:r>
        <w:rPr>
          <w:rFonts w:ascii="Arial" w:cs="Arial" w:eastAsia="Arial" w:hAnsi="Arial"/>
          <w:color w:val="333333"/>
          <w:sz w:val="22"/>
          <w:szCs w:val="22"/>
        </w:rPr>
        <w:t xml:space="preserve">In the Proposal step, the generated document indicates if the web discount (30%) applies. It activates automatically when the deal is initiated by the client from the public web.</w:t>
      </w:r>
    </w:p>
    <w:sectPr>
      <w:pgSz w:w="11906" w:h="16838" w:orient="portrait"/>
      <w:pgMar w:top="1080" w:right="1080" w:bottom="1080" w:left="1080" w:header="708" w:footer="708" w:gutter="0"/>
      <w:pgNumType/>
      <w:docGrid w:linePitch="360"/>
    </w:sectPr>
    <w:p>
      <w:pPr>
        <w:pStyle w:val="Heading1"/>
      </w:pPr>
      <w:r>
        <w:t>Delivery Pipeline</w:t>
      </w:r>
    </w:p>
    <w:p>
      <w:r>
        <w:rPr/>
        <w:t xml:space="preserve">When a deal moves to "Won", the system automatically creates the Delivery Pipeline managing project execution from kick-off through active support.</w:t>
      </w:r>
    </w:p>
    <w:p>
      <w:r>
        <w:t/>
      </w:r>
    </w:p>
    <w:p>
      <w:pPr>
        <w:pStyle w:val="Heading2"/>
      </w:pPr>
      <w:r>
        <w:t>The 6 project phases</w:t>
      </w:r>
    </w:p>
    <w:tbl>
      <w:tblPr>
        <w:tblW w:w="9360" w:type="dxa"/>
        <w:tblBorders>
          <w:top w:val="single" w:sz="4" w:color="CCCCCC"/>
          <w:bottom w:val="single" w:sz="4" w:color="CCCCCC"/>
          <w:left w:val="single" w:sz="4" w:color="CCCCCC"/>
          <w:right w:val="single" w:sz="4" w:color="CCCCCC"/>
          <w:insideH w:val="single" w:sz="4" w:color="CCCCCC"/>
          <w:insideV w:val="single" w:sz="4" w:color="CCCCCC"/>
        </w:tblBorders>
        <w:tblCellMar>
          <w:top w:w="0" w:type="dxa"/>
          <w:bottom w:w="0" w:type="dxa"/>
        </w:tblCellMar>
      </w:tblPr>
      <w:tr>
        <w:tc>
          <w:tcPr>
            <w:tcW w:w="2800" w:type="dxa"/>
            <w:shd w:val="clear" w:color="auto" w:fill="2E4057"/>
            <w:tcMar>
              <w:top w:w="80" w:type="dxa"/>
              <w:bottom w:w="80" w:type="dxa"/>
              <w:left w:w="120" w:type="dxa"/>
              <w:right w:w="120" w:type="dxa"/>
            </w:tcMar>
          </w:tcPr>
          <w:p>
            <w:r>
              <w:rPr>
                <w:b/>
                <w:color w:val="FFFFFF"/>
              </w:rPr>
              <w:t>Phase</w:t>
            </w:r>
          </w:p>
        </w:tc>
        <w:tc>
          <w:tcPr>
            <w:tcW w:w="6560" w:type="dxa"/>
            <w:shd w:val="clear" w:color="auto" w:fill="2E4057"/>
            <w:tcMar>
              <w:top w:w="80" w:type="dxa"/>
              <w:bottom w:w="80" w:type="dxa"/>
              <w:left w:w="120" w:type="dxa"/>
              <w:right w:w="120" w:type="dxa"/>
            </w:tcMar>
          </w:tcPr>
          <w:p>
            <w:r>
              <w:rPr>
                <w:b/>
                <w:color w:val="FFFFFF"/>
              </w:rPr>
              <w:t>Description</w:t>
            </w:r>
          </w:p>
        </w:tc>
      </w:tr>
      <w:tr>
        <w:tc>
          <w:tcPr>
            <w:tcW w:w="2800" w:type="dxa"/>
            <w:tcMar>
              <w:top w:w="80" w:type="dxa"/>
              <w:bottom w:w="80" w:type="dxa"/>
              <w:left w:w="120" w:type="dxa"/>
              <w:right w:w="120" w:type="dxa"/>
            </w:tcMar>
          </w:tcPr>
          <w:p>
            <w:r>
              <w:rPr>
                <w:b/>
              </w:rPr>
              <w:t xml:space="preserve">Pre-Requisites</w:t>
            </w:r>
          </w:p>
        </w:tc>
        <w:tc>
          <w:tcPr>
            <w:tcW w:w="6560" w:type="dxa"/>
            <w:tcMar>
              <w:top w:w="80" w:type="dxa"/>
              <w:bottom w:w="80" w:type="dxa"/>
              <w:left w:w="120" w:type="dxa"/>
              <w:right w:w="120" w:type="dxa"/>
            </w:tcMar>
          </w:tcPr>
          <w:p>
            <w:r>
              <w:t xml:space="preserve">Start conditions: 30% advance payment, signed contract, infrastructure ready, UiPath licenses, kick-off held.</w:t>
            </w:r>
          </w:p>
        </w:tc>
      </w:tr>
      <w:tr>
        <w:tc>
          <w:tcPr>
            <w:tcW w:w="2800" w:type="dxa"/>
            <w:tcMar>
              <w:top w:w="80" w:type="dxa"/>
              <w:bottom w:w="80" w:type="dxa"/>
              <w:left w:w="120" w:type="dxa"/>
              <w:right w:w="120" w:type="dxa"/>
            </w:tcMar>
          </w:tcPr>
          <w:p>
            <w:r>
              <w:rPr>
                <w:b/>
              </w:rPr>
              <w:t xml:space="preserve">PDD</w:t>
            </w:r>
          </w:p>
        </w:tc>
        <w:tc>
          <w:tcPr>
            <w:tcW w:w="6560" w:type="dxa"/>
            <w:tcMar>
              <w:top w:w="80" w:type="dxa"/>
              <w:bottom w:w="80" w:type="dxa"/>
              <w:left w:w="120" w:type="dxa"/>
              <w:right w:w="120" w:type="dxa"/>
            </w:tcMar>
          </w:tcPr>
          <w:p>
            <w:r>
              <w:t xml:space="preserve">Process mapping and documentation. The real project start date is confirmed when this phase begins.</w:t>
            </w:r>
          </w:p>
        </w:tc>
      </w:tr>
      <w:tr>
        <w:tc>
          <w:tcPr>
            <w:tcW w:w="2800" w:type="dxa"/>
            <w:tcMar>
              <w:top w:w="80" w:type="dxa"/>
              <w:bottom w:w="80" w:type="dxa"/>
              <w:left w:w="120" w:type="dxa"/>
              <w:right w:w="120" w:type="dxa"/>
            </w:tcMar>
          </w:tcPr>
          <w:p>
            <w:r>
              <w:rPr>
                <w:b/>
              </w:rPr>
              <w:t xml:space="preserve">RPA Development</w:t>
            </w:r>
          </w:p>
        </w:tc>
        <w:tc>
          <w:tcPr>
            <w:tcW w:w="6560" w:type="dxa"/>
            <w:tcMar>
              <w:top w:w="80" w:type="dxa"/>
              <w:bottom w:w="80" w:type="dxa"/>
              <w:left w:w="120" w:type="dxa"/>
              <w:right w:w="120" w:type="dxa"/>
            </w:tcMar>
          </w:tcPr>
          <w:p>
            <w:r>
              <w:t xml:space="preserve">Bot construction per approved PDD. Includes SDD, DEV development and UAT deployment.</w:t>
            </w:r>
          </w:p>
        </w:tc>
      </w:tr>
      <w:tr>
        <w:tc>
          <w:tcPr>
            <w:tcW w:w="2800" w:type="dxa"/>
            <w:tcMar>
              <w:top w:w="80" w:type="dxa"/>
              <w:bottom w:w="80" w:type="dxa"/>
              <w:left w:w="120" w:type="dxa"/>
              <w:right w:w="120" w:type="dxa"/>
            </w:tcMar>
          </w:tcPr>
          <w:p>
            <w:r>
              <w:rPr>
                <w:b/>
              </w:rPr>
              <w:t xml:space="preserve">UAT - Testing</w:t>
            </w:r>
          </w:p>
        </w:tc>
        <w:tc>
          <w:tcPr>
            <w:tcW w:w="6560" w:type="dxa"/>
            <w:tcMar>
              <w:top w:w="80" w:type="dxa"/>
              <w:bottom w:w="80" w:type="dxa"/>
              <w:left w:w="120" w:type="dxa"/>
              <w:right w:w="120" w:type="dxa"/>
            </w:tcMar>
          </w:tcPr>
          <w:p>
            <w:r>
              <w:t xml:space="preserve">Client acceptance testing. Includes test plan, execution, sign-off and user manual.</w:t>
            </w:r>
          </w:p>
        </w:tc>
      </w:tr>
      <w:tr>
        <w:tc>
          <w:tcPr>
            <w:tcW w:w="2800" w:type="dxa"/>
            <w:tcMar>
              <w:top w:w="80" w:type="dxa"/>
              <w:bottom w:w="80" w:type="dxa"/>
              <w:left w:w="120" w:type="dxa"/>
              <w:right w:w="120" w:type="dxa"/>
            </w:tcMar>
          </w:tcPr>
          <w:p>
            <w:r>
              <w:rPr>
                <w:b/>
              </w:rPr>
              <w:t xml:space="preserve">Deployment</w:t>
            </w:r>
          </w:p>
        </w:tc>
        <w:tc>
          <w:tcPr>
            <w:tcW w:w="6560" w:type="dxa"/>
            <w:tcMar>
              <w:top w:w="80" w:type="dxa"/>
              <w:bottom w:w="80" w:type="dxa"/>
              <w:left w:w="120" w:type="dxa"/>
              <w:right w:w="120" w:type="dxa"/>
            </w:tcMar>
          </w:tcPr>
          <w:p>
            <w:r>
              <w:t xml:space="preserve">Production go-live. PROD deploy, installation guide, release notes, source code and go-live approval.</w:t>
            </w:r>
          </w:p>
        </w:tc>
      </w:tr>
      <w:tr>
        <w:tc>
          <w:tcPr>
            <w:tcW w:w="2800" w:type="dxa"/>
            <w:tcMar>
              <w:top w:w="80" w:type="dxa"/>
              <w:bottom w:w="80" w:type="dxa"/>
              <w:left w:w="120" w:type="dxa"/>
              <w:right w:w="120" w:type="dxa"/>
            </w:tcMar>
          </w:tcPr>
          <w:p>
            <w:r>
              <w:rPr>
                <w:b/>
              </w:rPr>
              <w:t xml:space="preserve">Active Support</w:t>
            </w:r>
          </w:p>
        </w:tc>
        <w:tc>
          <w:tcPr>
            <w:tcW w:w="6560" w:type="dxa"/>
            <w:tcMar>
              <w:top w:w="80" w:type="dxa"/>
              <w:bottom w:w="80" w:type="dxa"/>
              <w:left w:w="120" w:type="dxa"/>
              <w:right w:w="120" w:type="dxa"/>
            </w:tcMar>
          </w:tcPr>
          <w:p>
            <w:r>
              <w:t xml:space="preserve">3 correct executions confirm paid support start. Final payment (70%) and monthly fees.</w:t>
            </w:r>
          </w:p>
        </w:tc>
      </w:tr>
    </w:tbl>
    <w:p>
      <w:r>
        <w:t/>
      </w:r>
    </w:p>
    <w:p>
      <w:pPr>
        <w:pStyle w:val="Heading2"/>
      </w:pPr>
      <w:r>
        <w:t>Task types</w:t>
      </w:r>
    </w:p>
    <w:p>
      <w:pPr>
        <w:numPr>
          <w:ilvl w:val="0"/>
          <w:numId w:val="1"/>
        </w:numPr>
      </w:pPr>
      <w:r>
        <w:t xml:space="preserve">Payment: shows amount and "Confirm receipt" button</w:t>
      </w:r>
    </w:p>
    <w:p>
      <w:pPr>
        <w:numPr>
          <w:ilvl w:val="0"/>
          <w:numId w:val="1"/>
        </w:numPr>
      </w:pPr>
      <w:r>
        <w:t xml:space="preserve">Document: "Mark delivered" button</w:t>
      </w:r>
    </w:p>
    <w:p>
      <w:pPr>
        <w:numPr>
          <w:ilvl w:val="0"/>
          <w:numId w:val="1"/>
        </w:numPr>
      </w:pPr>
      <w:r>
        <w:t xml:space="preserve">Approval: "Mark approved" button</w:t>
      </w:r>
    </w:p>
    <w:p>
      <w:pPr>
        <w:numPr>
          <w:ilvl w:val="0"/>
          <w:numId w:val="1"/>
        </w:numPr>
      </w:pPr>
      <w:r>
        <w:t xml:space="preserve">Manual: "Mark completed" button</w:t>
      </w:r>
    </w:p>
    <w:p>
      <w:pPr>
        <w:numPr>
          <w:ilvl w:val="0"/>
          <w:numId w:val="1"/>
        </w:numPr>
      </w:pPr>
      <w:r>
        <w:t xml:space="preserve">System: completed automatically, no intervention required</w:t>
      </w:r>
    </w:p>
    <w:p>
      <w:r>
        <w:t/>
      </w:r>
    </w:p>
    <w:p>
      <w:pPr>
        <w:pStyle w:val="Heading1"/>
      </w:pPr>
      <w:r>
        <w:t>Pausing and Resuming a Project</w:t>
      </w:r>
    </w:p>
    <w:p>
      <w:r>
        <w:rPr/>
        <w:t xml:space="preserve">If the project stalls due to client non-compliance, register a formal pause. Pause durations are deducted from deviation calculations — RPAForce KPIs are not affected by client-caused delays.</w:t>
      </w:r>
    </w:p>
    <w:p>
      <w:r>
        <w:t/>
      </w:r>
    </w:p>
    <w:p>
      <w:pPr>
        <w:pStyle w:val="Heading2"/>
      </w:pPr>
      <w:r>
        <w:t>How to pause</w:t>
      </w:r>
    </w:p>
    <w:p>
      <w:pPr>
        <w:numPr>
          <w:ilvl w:val="0"/>
          <w:numId w:val="1"/>
        </w:numPr>
      </w:pPr>
      <w:r>
        <w:t xml:space="preserve">Go to the Deal Flow of the Won deal</w:t>
      </w:r>
    </w:p>
    <w:p>
      <w:pPr>
        <w:numPr>
          <w:ilvl w:val="0"/>
          <w:numId w:val="1"/>
        </w:numPr>
      </w:pPr>
      <w:r>
        <w:t xml:space="preserve">Click "Pause project"</w:t>
      </w:r>
    </w:p>
    <w:p>
      <w:pPr>
        <w:numPr>
          <w:ilvl w:val="0"/>
          <w:numId w:val="1"/>
        </w:numPr>
      </w:pPr>
      <w:r>
        <w:t xml:space="preserve">Select the cause type</w:t>
      </w:r>
    </w:p>
    <w:p>
      <w:pPr>
        <w:numPr>
          <w:ilvl w:val="0"/>
          <w:numId w:val="1"/>
        </w:numPr>
      </w:pPr>
      <w:r>
        <w:t xml:space="preserve">Enter the client responsible party (required)</w:t>
      </w:r>
    </w:p>
    <w:p>
      <w:pPr>
        <w:numPr>
          <w:ilvl w:val="0"/>
          <w:numId w:val="1"/>
        </w:numPr>
      </w:pPr>
      <w:r>
        <w:t xml:space="preserve">Describe the cause in detail (required)</w:t>
      </w:r>
    </w:p>
    <w:p>
      <w:pPr>
        <w:numPr>
          <w:ilvl w:val="0"/>
          <w:numId w:val="1"/>
        </w:numPr>
      </w:pPr>
      <w:r>
        <w:t xml:space="preserve">Confirm</w:t>
      </w:r>
    </w:p>
    <w:p>
      <w:r>
        <w:t/>
      </w:r>
    </w:p>
    <w:tbl>
      <w:tblPr>
        <w:tblW w:w="9360" w:type="dxa"/>
        <w:tblBorders>
          <w:top w:val="single" w:sz="4" w:color="CCCCCC"/>
          <w:bottom w:val="single" w:sz="4" w:color="CCCCCC"/>
          <w:left w:val="single" w:sz="4" w:color="CCCCCC"/>
          <w:right w:val="single" w:sz="4" w:color="CCCCCC"/>
          <w:insideH w:val="single" w:sz="4" w:color="CCCCCC"/>
          <w:insideV w:val="single" w:sz="4" w:color="CCCCCC"/>
        </w:tblBorders>
        <w:tblCellMar>
          <w:top w:w="0" w:type="dxa"/>
          <w:bottom w:w="0" w:type="dxa"/>
        </w:tblCellMar>
      </w:tblPr>
      <w:tr>
        <w:tc>
          <w:tcPr>
            <w:tcW w:w="2800" w:type="dxa"/>
            <w:shd w:val="clear" w:color="auto" w:fill="2E4057"/>
            <w:tcMar>
              <w:top w:w="80" w:type="dxa"/>
              <w:bottom w:w="80" w:type="dxa"/>
              <w:left w:w="120" w:type="dxa"/>
              <w:right w:w="120" w:type="dxa"/>
            </w:tcMar>
          </w:tcPr>
          <w:p>
            <w:r>
              <w:rPr>
                <w:b/>
                <w:color w:val="FFFFFF"/>
              </w:rPr>
              <w:t>Cause type</w:t>
            </w:r>
          </w:p>
        </w:tc>
        <w:tc>
          <w:tcPr>
            <w:tcW w:w="6560" w:type="dxa"/>
            <w:shd w:val="clear" w:color="auto" w:fill="2E4057"/>
            <w:tcMar>
              <w:top w:w="80" w:type="dxa"/>
              <w:bottom w:w="80" w:type="dxa"/>
              <w:left w:w="120" w:type="dxa"/>
              <w:right w:w="120" w:type="dxa"/>
            </w:tcMar>
          </w:tcPr>
          <w:p>
            <w:r>
              <w:rPr>
                <w:b/>
                <w:color w:val="FFFFFF"/>
              </w:rPr>
              <w:t>When to use</w:t>
            </w:r>
          </w:p>
        </w:tc>
      </w:tr>
      <w:tr>
        <w:tc>
          <w:tcPr>
            <w:tcW w:w="2800" w:type="dxa"/>
            <w:tcMar>
              <w:top w:w="80" w:type="dxa"/>
              <w:bottom w:w="80" w:type="dxa"/>
              <w:left w:w="120" w:type="dxa"/>
              <w:right w:w="120" w:type="dxa"/>
            </w:tcMar>
          </w:tcPr>
          <w:p>
            <w:r>
              <w:rPr>
                <w:b/>
              </w:rPr>
              <w:t xml:space="preserve">Missing payment</w:t>
            </w:r>
          </w:p>
        </w:tc>
        <w:tc>
          <w:tcPr>
            <w:tcW w:w="6560" w:type="dxa"/>
            <w:tcMar>
              <w:top w:w="80" w:type="dxa"/>
              <w:bottom w:w="80" w:type="dxa"/>
              <w:left w:w="120" w:type="dxa"/>
              <w:right w:w="120" w:type="dxa"/>
            </w:tcMar>
          </w:tcPr>
          <w:p>
            <w:r>
              <w:t xml:space="preserve">Client has not made the advance or final payment</w:t>
            </w:r>
          </w:p>
        </w:tc>
      </w:tr>
      <w:tr>
        <w:tc>
          <w:tcPr>
            <w:tcW w:w="2800" w:type="dxa"/>
            <w:tcMar>
              <w:top w:w="80" w:type="dxa"/>
              <w:bottom w:w="80" w:type="dxa"/>
              <w:left w:w="120" w:type="dxa"/>
              <w:right w:w="120" w:type="dxa"/>
            </w:tcMar>
          </w:tcPr>
          <w:p>
            <w:r>
              <w:rPr>
                <w:b/>
              </w:rPr>
              <w:t xml:space="preserve">Infrastructure not available</w:t>
            </w:r>
          </w:p>
        </w:tc>
        <w:tc>
          <w:tcPr>
            <w:tcW w:w="6560" w:type="dxa"/>
            <w:tcMar>
              <w:top w:w="80" w:type="dxa"/>
              <w:bottom w:w="80" w:type="dxa"/>
              <w:left w:w="120" w:type="dxa"/>
              <w:right w:w="120" w:type="dxa"/>
            </w:tcMar>
          </w:tcPr>
          <w:p>
            <w:r>
              <w:t xml:space="preserve">Machine, OS or credentials not ready</w:t>
            </w:r>
          </w:p>
        </w:tc>
      </w:tr>
      <w:tr>
        <w:tc>
          <w:tcPr>
            <w:tcW w:w="2800" w:type="dxa"/>
            <w:tcMar>
              <w:top w:w="80" w:type="dxa"/>
              <w:bottom w:w="80" w:type="dxa"/>
              <w:left w:w="120" w:type="dxa"/>
              <w:right w:w="120" w:type="dxa"/>
            </w:tcMar>
          </w:tcPr>
          <w:p>
            <w:r>
              <w:rPr>
                <w:b/>
              </w:rPr>
              <w:t xml:space="preserve">Approval pending</w:t>
            </w:r>
          </w:p>
        </w:tc>
        <w:tc>
          <w:tcPr>
            <w:tcW w:w="6560" w:type="dxa"/>
            <w:tcMar>
              <w:top w:w="80" w:type="dxa"/>
              <w:bottom w:w="80" w:type="dxa"/>
              <w:left w:w="120" w:type="dxa"/>
              <w:right w:w="120" w:type="dxa"/>
            </w:tcMar>
          </w:tcPr>
          <w:p>
            <w:r>
              <w:t xml:space="preserve">Client has not approved PDD or another deliverable</w:t>
            </w:r>
          </w:p>
        </w:tc>
      </w:tr>
      <w:tr>
        <w:tc>
          <w:tcPr>
            <w:tcW w:w="2800" w:type="dxa"/>
            <w:tcMar>
              <w:top w:w="80" w:type="dxa"/>
              <w:bottom w:w="80" w:type="dxa"/>
              <w:left w:w="120" w:type="dxa"/>
              <w:right w:w="120" w:type="dxa"/>
            </w:tcMar>
          </w:tcPr>
          <w:p>
            <w:r>
              <w:rPr>
                <w:b/>
              </w:rPr>
              <w:t xml:space="preserve">Client absent</w:t>
            </w:r>
          </w:p>
        </w:tc>
        <w:tc>
          <w:tcPr>
            <w:tcW w:w="6560" w:type="dxa"/>
            <w:tcMar>
              <w:top w:w="80" w:type="dxa"/>
              <w:bottom w:w="80" w:type="dxa"/>
              <w:left w:w="120" w:type="dxa"/>
              <w:right w:w="120" w:type="dxa"/>
            </w:tcMar>
          </w:tcPr>
          <w:p>
            <w:r>
              <w:t xml:space="preserve">Client does not attend scheduled sessions</w:t>
            </w:r>
          </w:p>
        </w:tc>
      </w:tr>
      <w:tr>
        <w:tc>
          <w:tcPr>
            <w:tcW w:w="2800" w:type="dxa"/>
            <w:tcMar>
              <w:top w:w="80" w:type="dxa"/>
              <w:bottom w:w="80" w:type="dxa"/>
              <w:left w:w="120" w:type="dxa"/>
              <w:right w:w="120" w:type="dxa"/>
            </w:tcMar>
          </w:tcPr>
          <w:p>
            <w:r>
              <w:rPr>
                <w:b/>
              </w:rPr>
              <w:t xml:space="preserve">Resources not available</w:t>
            </w:r>
          </w:p>
        </w:tc>
        <w:tc>
          <w:tcPr>
            <w:tcW w:w="6560" w:type="dxa"/>
            <w:tcMar>
              <w:top w:w="80" w:type="dxa"/>
              <w:bottom w:w="80" w:type="dxa"/>
              <w:left w:w="120" w:type="dxa"/>
              <w:right w:w="120" w:type="dxa"/>
            </w:tcMar>
          </w:tcPr>
          <w:p>
            <w:r>
              <w:t xml:space="preserve">Process Owner or SME unavailable</w:t>
            </w:r>
          </w:p>
        </w:tc>
      </w:tr>
      <w:tr>
        <w:tc>
          <w:tcPr>
            <w:tcW w:w="2800" w:type="dxa"/>
            <w:tcMar>
              <w:top w:w="80" w:type="dxa"/>
              <w:bottom w:w="80" w:type="dxa"/>
              <w:left w:w="120" w:type="dxa"/>
              <w:right w:w="120" w:type="dxa"/>
            </w:tcMar>
          </w:tcPr>
          <w:p>
            <w:r>
              <w:rPr>
                <w:b/>
              </w:rPr>
              <w:t xml:space="preserve">Internal RPAForce cause</w:t>
            </w:r>
          </w:p>
        </w:tc>
        <w:tc>
          <w:tcPr>
            <w:tcW w:w="6560" w:type="dxa"/>
            <w:tcMar>
              <w:top w:w="80" w:type="dxa"/>
              <w:bottom w:w="80" w:type="dxa"/>
              <w:left w:w="120" w:type="dxa"/>
              <w:right w:w="120" w:type="dxa"/>
            </w:tcMar>
          </w:tcPr>
          <w:p>
            <w:r>
              <w:t xml:space="preserve">The delay is on RPAForce's side</w:t>
            </w:r>
          </w:p>
        </w:tc>
      </w:tr>
      <w:tr>
        <w:tc>
          <w:tcPr>
            <w:tcW w:w="2800" w:type="dxa"/>
            <w:tcMar>
              <w:top w:w="80" w:type="dxa"/>
              <w:bottom w:w="80" w:type="dxa"/>
              <w:left w:w="120" w:type="dxa"/>
              <w:right w:w="120" w:type="dxa"/>
            </w:tcMar>
          </w:tcPr>
          <w:p>
            <w:r>
              <w:rPr>
                <w:b/>
              </w:rPr>
              <w:t xml:space="preserve">Other cause</w:t>
            </w:r>
          </w:p>
        </w:tc>
        <w:tc>
          <w:tcPr>
            <w:tcW w:w="6560" w:type="dxa"/>
            <w:tcMar>
              <w:top w:w="80" w:type="dxa"/>
              <w:bottom w:w="80" w:type="dxa"/>
              <w:left w:w="120" w:type="dxa"/>
              <w:right w:w="120" w:type="dxa"/>
            </w:tcMar>
          </w:tcPr>
          <w:p>
            <w:r>
              <w:t xml:space="preserve">Any other situation</w:t>
            </w:r>
          </w:p>
        </w:tc>
      </w:tr>
    </w:tbl>
    <w:p>
      <w:r>
        <w:t/>
      </w:r>
    </w:p>
    <w:p>
      <w:pPr>
        <w:pStyle w:val="Heading2"/>
      </w:pPr>
      <w:r>
        <w:t>How to resume</w:t>
      </w:r>
    </w:p>
    <w:p>
      <w:r>
        <w:rPr/>
        <w:t xml:space="preserve">Click "Resume project". The system automatically calculates the pause duration and deducts it from the KPIs of the corresponding phase.</w:t>
      </w:r>
    </w:p>
    <w:p>
      <w:r>
        <w:t/>
      </w:r>
    </w:p>
    <w:p>
      <w:pPr>
        <w:pStyle w:val="Heading1"/>
      </w:pPr>
      <w:r>
        <w:t>"Project Delivery" View</w:t>
      </w:r>
    </w:p>
    <w:p>
      <w:r>
        <w:rPr/>
        <w:t xml:space="preserve">Sidebar view showing all active delivery projects as a board. Filter by phase and status. Each card shows company, deal value, days since start, active phase, progress bar and pending tasks. Click to navigate to the Deal Flow.</w:t>
      </w:r>
    </w:p>
    <w:p>
      <w:r>
        <w:t/>
      </w:r>
    </w:p>
    <w:p>
      <w:pPr>
        <w:pStyle w:val="Heading1"/>
      </w:pPr>
      <w:r>
        <w:t>KPIs &amp; Reports</w:t>
      </w:r>
    </w:p>
    <w:tbl>
      <w:tblPr>
        <w:tblW w:w="9360" w:type="dxa"/>
        <w:tblBorders>
          <w:top w:val="single" w:sz="4" w:color="CCCCCC"/>
          <w:bottom w:val="single" w:sz="4" w:color="CCCCCC"/>
          <w:left w:val="single" w:sz="4" w:color="CCCCCC"/>
          <w:right w:val="single" w:sz="4" w:color="CCCCCC"/>
          <w:insideH w:val="single" w:sz="4" w:color="CCCCCC"/>
          <w:insideV w:val="single" w:sz="4" w:color="CCCCCC"/>
        </w:tblBorders>
        <w:tblCellMar>
          <w:top w:w="0" w:type="dxa"/>
          <w:bottom w:w="0" w:type="dxa"/>
        </w:tblCellMar>
      </w:tblPr>
      <w:tr>
        <w:tc>
          <w:tcPr>
            <w:tcW w:w="2800" w:type="dxa"/>
            <w:shd w:val="clear" w:color="auto" w:fill="2E4057"/>
            <w:tcMar>
              <w:top w:w="80" w:type="dxa"/>
              <w:bottom w:w="80" w:type="dxa"/>
              <w:left w:w="120" w:type="dxa"/>
              <w:right w:w="120" w:type="dxa"/>
            </w:tcMar>
          </w:tcPr>
          <w:p>
            <w:r>
              <w:rPr>
                <w:b/>
                <w:color w:val="FFFFFF"/>
              </w:rPr>
              <w:t>Tab</w:t>
            </w:r>
          </w:p>
        </w:tc>
        <w:tc>
          <w:tcPr>
            <w:tcW w:w="6560" w:type="dxa"/>
            <w:shd w:val="clear" w:color="auto" w:fill="2E4057"/>
            <w:tcMar>
              <w:top w:w="80" w:type="dxa"/>
              <w:bottom w:w="80" w:type="dxa"/>
              <w:left w:w="120" w:type="dxa"/>
              <w:right w:w="120" w:type="dxa"/>
            </w:tcMar>
          </w:tcPr>
          <w:p>
            <w:r>
              <w:rPr>
                <w:b/>
                <w:color w:val="FFFFFF"/>
              </w:rPr>
              <w:t>What it shows</w:t>
            </w:r>
          </w:p>
        </w:tc>
      </w:tr>
      <w:tr>
        <w:tc>
          <w:tcPr>
            <w:tcW w:w="2800" w:type="dxa"/>
            <w:tcMar>
              <w:top w:w="80" w:type="dxa"/>
              <w:bottom w:w="80" w:type="dxa"/>
              <w:left w:w="120" w:type="dxa"/>
              <w:right w:w="120" w:type="dxa"/>
            </w:tcMar>
          </w:tcPr>
          <w:p>
            <w:r>
              <w:rPr>
                <w:b/>
              </w:rPr>
              <w:t xml:space="preserve">General</w:t>
            </w:r>
          </w:p>
        </w:tc>
        <w:tc>
          <w:tcPr>
            <w:tcW w:w="6560" w:type="dxa"/>
            <w:tcMar>
              <w:top w:w="80" w:type="dxa"/>
              <w:bottom w:w="80" w:type="dxa"/>
              <w:left w:w="120" w:type="dxa"/>
              <w:right w:w="120" w:type="dxa"/>
            </w:tcMar>
          </w:tcPr>
          <w:p>
            <w:r>
              <w:t xml:space="preserve">Sales funnel, conversion rate, average time per stage, monthly revenue, average ticket by complexity.</w:t>
            </w:r>
          </w:p>
        </w:tc>
      </w:tr>
      <w:tr>
        <w:tc>
          <w:tcPr>
            <w:tcW w:w="2800" w:type="dxa"/>
            <w:tcMar>
              <w:top w:w="80" w:type="dxa"/>
              <w:bottom w:w="80" w:type="dxa"/>
              <w:left w:w="120" w:type="dxa"/>
              <w:right w:w="120" w:type="dxa"/>
            </w:tcMar>
          </w:tcPr>
          <w:p>
            <w:r>
              <w:rPr>
                <w:b/>
              </w:rPr>
              <w:t xml:space="preserve">By Company</w:t>
            </w:r>
          </w:p>
        </w:tc>
        <w:tc>
          <w:tcPr>
            <w:tcW w:w="6560" w:type="dxa"/>
            <w:tcMar>
              <w:top w:w="80" w:type="dxa"/>
              <w:bottom w:w="80" w:type="dxa"/>
              <w:left w:w="120" w:type="dxa"/>
              <w:right w:w="120" w:type="dxa"/>
            </w:tcMar>
          </w:tcPr>
          <w:p>
            <w:r>
              <w:t xml:space="preserve">Active projects, phase compliance (deducting pauses), total investment and estimated ROI.</w:t>
            </w:r>
          </w:p>
        </w:tc>
      </w:tr>
      <w:tr>
        <w:tc>
          <w:tcPr>
            <w:tcW w:w="2800" w:type="dxa"/>
            <w:tcMar>
              <w:top w:w="80" w:type="dxa"/>
              <w:bottom w:w="80" w:type="dxa"/>
              <w:left w:w="120" w:type="dxa"/>
              <w:right w:w="120" w:type="dxa"/>
            </w:tcMar>
          </w:tcPr>
          <w:p>
            <w:r>
              <w:rPr>
                <w:b/>
              </w:rPr>
              <w:t xml:space="preserve">By Deal</w:t>
            </w:r>
          </w:p>
        </w:tc>
        <w:tc>
          <w:tcPr>
            <w:tcW w:w="6560" w:type="dxa"/>
            <w:tcMar>
              <w:top w:w="80" w:type="dxa"/>
              <w:bottom w:w="80" w:type="dxa"/>
              <w:left w:w="120" w:type="dxa"/>
              <w:right w:w="120" w:type="dxa"/>
            </w:tcMar>
          </w:tcPr>
          <w:p>
            <w:r>
              <w:t xml:space="preserve">Stage history with actual duration vs system average.</w:t>
            </w:r>
          </w:p>
        </w:tc>
      </w:tr>
      <w:tr>
        <w:tc>
          <w:tcPr>
            <w:tcW w:w="2800" w:type="dxa"/>
            <w:tcMar>
              <w:top w:w="80" w:type="dxa"/>
              <w:bottom w:w="80" w:type="dxa"/>
              <w:left w:w="120" w:type="dxa"/>
              <w:right w:w="120" w:type="dxa"/>
            </w:tcMar>
          </w:tcPr>
          <w:p>
            <w:r>
              <w:rPr>
                <w:b/>
              </w:rPr>
              <w:t xml:space="preserve">By Project</w:t>
            </w:r>
          </w:p>
        </w:tc>
        <w:tc>
          <w:tcPr>
            <w:tcW w:w="6560" w:type="dxa"/>
            <w:tcMar>
              <w:top w:w="80" w:type="dxa"/>
              <w:bottom w:w="80" w:type="dxa"/>
              <w:left w:w="120" w:type="dxa"/>
              <w:right w:w="120" w:type="dxa"/>
            </w:tcMar>
          </w:tcPr>
          <w:p>
            <w:r>
              <w:t xml:space="preserve">Planned vs actual Gantt, deviation per phase (effective = actual - pauses), traffic light, pause timeline.</w:t>
            </w:r>
          </w:p>
        </w:tc>
      </w:tr>
    </w:tbl>
    <w:p>
      <w:r>
        <w:t/>
      </w:r>
    </w:p>
    <w:p>
      <w:pPr>
        <w:pStyle w:val="Heading2"/>
      </w:pPr>
      <w:r>
        <w:t>Traffic light</w:t>
      </w:r>
    </w:p>
    <w:p>
      <w:pPr>
        <w:numPr>
          <w:ilvl w:val="0"/>
          <w:numId w:val="1"/>
        </w:numPr>
      </w:pPr>
      <w:r>
        <w:t xml:space="preserve">[OK] Green: deviation &lt;= 10% of planned time</w:t>
      </w:r>
    </w:p>
    <w:p>
      <w:pPr>
        <w:numPr>
          <w:ilvl w:val="0"/>
          <w:numId w:val="1"/>
        </w:numPr>
      </w:pPr>
      <w:r>
        <w:t xml:space="preserve">[WARN] Yellow: deviation between 10% and 25%</w:t>
      </w:r>
    </w:p>
    <w:p>
      <w:pPr>
        <w:numPr>
          <w:ilvl w:val="0"/>
          <w:numId w:val="1"/>
        </w:numPr>
      </w:pPr>
      <w:r>
        <w:t xml:space="preserve">[LATE] Red: deviation &gt; 25%</w:t>
      </w:r>
    </w:p>
    <w:p>
      <w:pPr>
        <w:numPr>
          <w:ilvl w:val="0"/>
          <w:numId w:val="1"/>
        </w:numPr>
      </w:pPr>
      <w:r>
        <w:t xml:space="preserve">[ACTV] Blue: phase currently active</w:t>
      </w:r>
    </w:p>
    <w:p>
      <w:r>
        <w:t/>
      </w:r>
    </w:p>
    <w:tbl>
      <w:tblPr>
        <w:tblW w:w="9360" w:type="dxa"/>
        <w:tblBorders>
          <w:top w:val="single" w:sz="4" w:color="CCCCCC"/>
          <w:bottom w:val="single" w:sz="4" w:color="CCCCCC"/>
          <w:left w:val="single" w:sz="4" w:color="CCCCCC"/>
          <w:right w:val="single" w:sz="4" w:color="CCCCCC"/>
        </w:tblBorders>
      </w:tblPr>
      <w:tr>
        <w:tc>
          <w:tcPr>
            <w:shd w:val="clear" w:color="auto" w:fill="FFF9C4"/>
            <w:tcMar>
              <w:top w:w="100" w:type="dxa"/>
              <w:bottom w:w="100" w:type="dxa"/>
              <w:left w:w="150" w:type="dxa"/>
              <w:right w:w="150" w:type="dxa"/>
            </w:tcMar>
          </w:tcPr>
          <w:p>
            <w:r>
              <w:rPr>
                <w:b/>
              </w:rPr>
              <w:t>Automatic monthly report</w:t>
            </w:r>
          </w:p>
          <w:p>
            <w:r>
              <w:t xml:space="preserve">On the 1st of each month, the system automatically sends a project status summary to the client contact.</w:t>
            </w:r>
          </w:p>
          <w:p>
            <w:r>
              <w:t xml:space="preserve">Includes: % completed per phase, deviations, and pause detail for the month.</w:t>
            </w:r>
          </w:p>
        </w:tc>
      </w:tr>
    </w:tbl>
    <w:p>
      <w:r>
        <w:t/>
      </w:r>
    </w:p>
    <w:p>
      <w:pPr>
        <w:pStyle w:val="Heading1"/>
      </w:pPr>
      <w:r>
        <w:t>Pipeline ABM (updated)</w:t>
      </w:r>
    </w:p>
    <w:p>
      <w:r>
        <w:rPr/>
        <w:t xml:space="preserve">The Pipeline ABM section now has 3 columns: Commercial Stages, Stage Tasks, and Delivery Phases (read-only reference of the 6 phases with their tasks).</w:t>
      </w:r>
    </w:p>
    <w:p>
      <w:r>
        <w:t/>
      </w:r>
    </w:p>
    <w:p>
      <w:pPr>
        <w:pStyle w:val="Heading1"/>
      </w:pPr>
      <w:r>
        <w:t>Hourly Rates (Admin only)</w:t>
      </w:r>
    </w:p>
    <w:p>
      <w:r>
        <w:rPr/>
        <w:t xml:space="preserve">Manages USD/hour rates by country, used in ROI calculations in proposals.</w:t>
      </w:r>
    </w:p>
    <w:p>
      <w:pPr>
        <w:numPr>
          <w:ilvl w:val="0"/>
          <w:numId w:val="1"/>
        </w:numPr>
      </w:pPr>
      <w:r>
        <w:t xml:space="preserve">Table grouped by region</w:t>
      </w:r>
    </w:p>
    <w:p>
      <w:pPr>
        <w:numPr>
          <w:ilvl w:val="0"/>
          <w:numId w:val="1"/>
        </w:numPr>
      </w:pPr>
      <w:r>
        <w:t xml:space="preserve">Inline editing of rate and notes</w:t>
      </w:r>
    </w:p>
    <w:p>
      <w:pPr>
        <w:numPr>
          <w:ilvl w:val="0"/>
          <w:numId w:val="1"/>
        </w:numPr>
      </w:pPr>
      <w:r>
        <w:t xml:space="preserve">Active/inactive toggle</w:t>
      </w:r>
    </w:p>
    <w:p>
      <w:pPr>
        <w:numPr>
          <w:ilvl w:val="0"/>
          <w:numId w:val="1"/>
        </w:numPr>
      </w:pPr>
      <w:r>
        <w:t xml:space="preserve">Add new country with 2-letter ISO code</w:t>
      </w:r>
    </w:p>
    <w:p>
      <w:r>
        <w:t/>
      </w:r>
    </w:p>
    <w:tbl>
      <w:tblPr>
        <w:tblW w:w="9360" w:type="dxa"/>
        <w:tblBorders>
          <w:top w:val="single" w:sz="4" w:color="CCCCCC"/>
          <w:bottom w:val="single" w:sz="4" w:color="CCCCCC"/>
          <w:left w:val="single" w:sz="4" w:color="CCCCCC"/>
          <w:right w:val="single" w:sz="4" w:color="CCCCCC"/>
        </w:tblBorders>
      </w:tblPr>
      <w:tr>
        <w:tc>
          <w:tcPr>
            <w:shd w:val="clear" w:color="auto" w:fill="E8F5E9"/>
            <w:tcMar>
              <w:top w:w="100" w:type="dxa"/>
              <w:bottom w:w="100" w:type="dxa"/>
              <w:left w:w="150" w:type="dxa"/>
              <w:right w:w="150" w:type="dxa"/>
            </w:tcMar>
          </w:tcPr>
          <w:p>
            <w:r>
              <w:rPr>
                <w:b/>
              </w:rPr>
              <w:t>AI Assistant Memory</w:t>
            </w:r>
          </w:p>
          <w:p>
            <w:r>
              <w:t xml:space="preserve">The Assistant remembers each company's context between sessions.</w:t>
            </w:r>
          </w:p>
          <w:p>
            <w:r>
              <w:t xml:space="preserve">If the company has had a previous Discovery, the Assistant knows and personalizes the welcome.</w:t>
            </w:r>
          </w:p>
          <w:p>
            <w:r>
              <w:t xml:space="preserve">Knowledge accumulates automatically — no configuration required.</w:t>
            </w:r>
          </w:p>
        </w:tc>
      </w:tr>
    </w:tbl>
    <w:p>
      <w:r>
        <w:t/>
      </w:r>
    </w:p>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1a6b3c"/>
      <w:sz w:val="34"/>
      <w:szCs w:val="34"/>
    </w:rPr>
  </w:style>
  <w:style w:type="paragraph" w:styleId="Heading2">
    <w:name w:val="Heading 2"/>
    <w:basedOn w:val="Normal"/>
    <w:next w:val="Normal"/>
    <w:qFormat/>
    <w:pPr>
      <w:spacing w:before="240" w:after="120"/>
      <w:outlineLvl w:val="1"/>
    </w:pPr>
    <w:rPr>
      <w:rFonts w:ascii="Arial" w:cs="Arial" w:eastAsia="Arial" w:hAnsi="Arial"/>
      <w:b/>
      <w:bCs/>
      <w:color w:val="333333"/>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2026-03-11T18:17:33.672Z</dcterms:created>
  <dcterms:modified xsi:type="dcterms:W3CDTF">2026-03-11T18:17:33.672Z</dcterms:modified>
</cp:coreProperties>
</file>

<file path=docProps/custom.xml><?xml version="1.0" encoding="utf-8"?>
<Properties xmlns="http://schemas.openxmlformats.org/officeDocument/2006/custom-properties" xmlns:vt="http://schemas.openxmlformats.org/officeDocument/2006/docPropsVTypes"/>
</file>